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558E3" w:rsidRPr="00225FA9" w:rsidP="00A558E3">
      <w:pPr>
        <w:pStyle w:val="Default"/>
        <w:spacing w:before="0"/>
        <w:ind w:firstLine="709"/>
        <w:jc w:val="both"/>
        <w:rPr>
          <w:sz w:val="23"/>
          <w:szCs w:val="23"/>
        </w:rPr>
      </w:pPr>
      <w:r w:rsidRPr="00A558E3">
        <w:rPr>
          <w:b/>
          <w:sz w:val="28"/>
          <w:szCs w:val="28"/>
        </w:rPr>
        <w:t>Петляк Д.О.</w:t>
      </w:r>
      <w:r>
        <w:rPr>
          <w:sz w:val="28"/>
          <w:szCs w:val="28"/>
          <w:lang w:val="uk-UA"/>
        </w:rPr>
        <w:t xml:space="preserve"> </w:t>
      </w:r>
      <w:r w:rsidRPr="00A558E3">
        <w:rPr>
          <w:sz w:val="28"/>
          <w:szCs w:val="28"/>
        </w:rPr>
        <w:t>Дослідження рекомендаційних систем, побудованих на основі нейронних мереж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</w:t>
      </w:r>
      <w:r w:rsidRPr="0006733E">
        <w:rPr>
          <w:sz w:val="28"/>
          <w:szCs w:val="28"/>
          <w:lang w:val="uk-UA"/>
        </w:rPr>
        <w:t>кер.</w:t>
      </w:r>
      <w:r>
        <w:rPr>
          <w:sz w:val="28"/>
          <w:szCs w:val="28"/>
          <w:lang w:val="uk-UA"/>
        </w:rPr>
        <w:t>: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проф.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М.М. Гаджиєв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60</w:t>
      </w:r>
      <w:r w:rsidRPr="0006733E">
        <w:rPr>
          <w:sz w:val="28"/>
          <w:szCs w:val="28"/>
          <w:lang w:val="uk-UA"/>
        </w:rPr>
        <w:t xml:space="preserve"> с.</w:t>
      </w:r>
    </w:p>
    <w:p w:rsidR="00A558E3" w:rsidP="00A558E3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</w:p>
    <w:p w:rsidR="00A558E3" w:rsidP="00A558E3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558E3" w:rsidRPr="006506E5" w:rsidP="00A558E3">
      <w:pPr>
        <w:pStyle w:val="Default"/>
        <w:ind w:firstLine="709"/>
        <w:jc w:val="center"/>
        <w:rPr>
          <w:rFonts w:eastAsia="Times New Roman"/>
          <w:sz w:val="28"/>
          <w:szCs w:val="28"/>
          <w:lang w:val="uk-UA"/>
        </w:rPr>
      </w:pPr>
    </w:p>
    <w:p w:rsidR="00A558E3" w:rsidRPr="00A558E3" w:rsidP="00A558E3">
      <w:pPr>
        <w:ind w:firstLine="709"/>
        <w:jc w:val="both"/>
        <w:rPr>
          <w:rStyle w:val="tlid-translation"/>
          <w:sz w:val="28"/>
          <w:szCs w:val="28"/>
        </w:rPr>
      </w:pPr>
      <w:r>
        <w:rPr>
          <w:sz w:val="28"/>
          <w:szCs w:val="28"/>
          <w:lang w:val="uk-UA"/>
        </w:rPr>
        <w:t>У магістерській</w:t>
      </w:r>
      <w:r w:rsidRPr="00A558E3">
        <w:rPr>
          <w:sz w:val="28"/>
          <w:szCs w:val="28"/>
        </w:rPr>
        <w:t xml:space="preserve"> роботі проаналізовано особливості процесу дослідження використання технологій рекомендаційних систем на основі згорткових нейронних мереж в задачах формування рекомендацій. Розроблено специфікацію вимог до створення рекомендаційної системи, представлений детальний опис роботи цієї рекомендаційної системи.</w:t>
      </w:r>
      <w:r>
        <w:rPr>
          <w:sz w:val="28"/>
          <w:szCs w:val="28"/>
          <w:lang w:val="uk-UA"/>
        </w:rPr>
        <w:t xml:space="preserve"> </w:t>
      </w:r>
      <w:r w:rsidRPr="00A558E3">
        <w:rPr>
          <w:rStyle w:val="tlid-translation"/>
          <w:sz w:val="28"/>
          <w:szCs w:val="28"/>
        </w:rPr>
        <w:t>Побудована рекомендаційна система на основі згорткових нейронних мереж допоможе збільшити точність прогнозування рейтингу.</w:t>
      </w:r>
    </w:p>
    <w:p w:rsidR="00A558E3" w:rsidRPr="00A558E3" w:rsidP="00A558E3">
      <w:pPr>
        <w:ind w:firstLine="709"/>
        <w:jc w:val="both"/>
        <w:rPr>
          <w:rStyle w:val="tlid-translation"/>
          <w:sz w:val="28"/>
          <w:szCs w:val="28"/>
          <w:lang w:eastAsia="ar-SA" w:bidi="hi-IN"/>
        </w:rPr>
      </w:pPr>
      <w:r w:rsidRPr="00A558E3">
        <w:rPr>
          <w:rStyle w:val="tlid-translation"/>
          <w:sz w:val="28"/>
          <w:szCs w:val="28"/>
          <w:lang w:eastAsia="ar-SA" w:bidi="hi-IN"/>
        </w:rPr>
        <w:t xml:space="preserve">Аналіз </w:t>
      </w:r>
      <w:r w:rsidRPr="00A558E3">
        <w:rPr>
          <w:sz w:val="28"/>
          <w:szCs w:val="28"/>
        </w:rPr>
        <w:t>результатів</w:t>
      </w:r>
      <w:r w:rsidRPr="00A558E3">
        <w:rPr>
          <w:rStyle w:val="tlid-translation"/>
          <w:sz w:val="28"/>
          <w:szCs w:val="28"/>
          <w:lang w:eastAsia="ar-SA" w:bidi="hi-IN"/>
        </w:rPr>
        <w:t xml:space="preserve"> досліджень дозволя</w:t>
      </w:r>
      <w:r>
        <w:rPr>
          <w:rStyle w:val="tlid-translation"/>
          <w:sz w:val="28"/>
          <w:szCs w:val="28"/>
          <w:lang w:eastAsia="ar-SA" w:bidi="hi-IN"/>
        </w:rPr>
        <w:t xml:space="preserve">є зробити висновки, </w:t>
      </w:r>
      <w:r w:rsidRPr="00A558E3">
        <w:rPr>
          <w:rStyle w:val="tlid-translation"/>
          <w:sz w:val="28"/>
          <w:szCs w:val="28"/>
          <w:lang w:eastAsia="ar-SA" w:bidi="hi-IN"/>
        </w:rPr>
        <w:t>що  рекомендаційна</w:t>
      </w:r>
      <w:r w:rsidRPr="00A558E3">
        <w:rPr>
          <w:rStyle w:val="tlid-translation"/>
          <w:sz w:val="28"/>
          <w:szCs w:val="28"/>
          <w:lang w:eastAsia="ar-SA" w:bidi="hi-IN"/>
        </w:rPr>
        <w:t xml:space="preserve"> система побудована на основі згорткових нейронних мереж може бути рекомендована для визначення рейтингу медіа контенту на прикладі кінофільму.</w:t>
      </w:r>
    </w:p>
    <w:p w:rsidR="00A558E3" w:rsidP="00A558E3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</w:p>
    <w:p w:rsidR="00A558E3" w:rsidRPr="00582B14" w:rsidP="00A558E3">
      <w:pPr>
        <w:ind w:firstLine="709"/>
        <w:jc w:val="both"/>
      </w:pPr>
      <w:r w:rsidRPr="006D0053">
        <w:rPr>
          <w:b/>
          <w:sz w:val="28"/>
          <w:szCs w:val="28"/>
          <w:lang w:val="uk-UA"/>
        </w:rPr>
        <w:t>Ключові слова</w:t>
      </w:r>
      <w:r w:rsidRPr="006D0053">
        <w:rPr>
          <w:sz w:val="28"/>
          <w:szCs w:val="28"/>
          <w:lang w:val="uk-UA"/>
        </w:rPr>
        <w:t xml:space="preserve">: </w:t>
      </w:r>
      <w:r w:rsidRPr="00A558E3">
        <w:rPr>
          <w:color w:val="000000"/>
          <w:sz w:val="28"/>
          <w:szCs w:val="28"/>
        </w:rPr>
        <w:t>РЕКОМЕНДАЦІЙНІ СИСТЕМИ</w:t>
      </w:r>
      <w:r w:rsidRPr="00A558E3">
        <w:rPr>
          <w:sz w:val="28"/>
          <w:szCs w:val="28"/>
        </w:rPr>
        <w:t xml:space="preserve">, </w:t>
      </w:r>
      <w:r w:rsidRPr="00A558E3">
        <w:rPr>
          <w:color w:val="000000"/>
          <w:sz w:val="28"/>
          <w:szCs w:val="28"/>
        </w:rPr>
        <w:t>РЕЙТИНГ ЗАПИТУ</w:t>
      </w:r>
      <w:r w:rsidRPr="00A558E3">
        <w:rPr>
          <w:sz w:val="28"/>
          <w:szCs w:val="28"/>
        </w:rPr>
        <w:t>, НЕЙРОННА МЕРЕЖА, МОДЕЛЬ РЕКОМЕНДАЦІЙНОЇ СИСТЕМИ, ТЕХНОЛОГІЇ РЕКОМЕНДАЦІЙНИХ СИСТЕМ.</w:t>
      </w:r>
    </w:p>
    <w:p w:rsidR="00A558E3" w:rsidRPr="00B20149" w:rsidP="00A558E3">
      <w:pPr>
        <w:spacing w:line="300" w:lineRule="auto"/>
        <w:ind w:firstLine="709"/>
        <w:jc w:val="both"/>
        <w:rPr>
          <w:sz w:val="28"/>
          <w:szCs w:val="28"/>
          <w:lang w:val="uk-UA"/>
        </w:rPr>
      </w:pPr>
    </w:p>
    <w:sectPr w:rsidSect="00D43E5C">
      <w:pgSz w:w="11906" w:h="16838"/>
      <w:pgMar w:top="1134" w:right="850" w:bottom="1134" w:left="1701" w:header="708" w:footer="708" w:gutter="0"/>
      <w:pgNumType w:start="19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