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44F8E" w:rsidRPr="0006733E" w:rsidP="00E44F8E" w14:paraId="18E08880" w14:textId="69615C2D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C3002">
        <w:rPr>
          <w:b/>
          <w:bCs/>
          <w:sz w:val="28"/>
          <w:szCs w:val="28"/>
          <w:lang w:val="uk-UA"/>
        </w:rPr>
        <w:t>Григор’єв М.В</w:t>
      </w:r>
      <w:r w:rsidRPr="004C3002">
        <w:rPr>
          <w:b/>
          <w:bCs/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Метод захисту інформації на основі імовірнісного кодування та </w:t>
      </w:r>
      <w:r>
        <w:rPr>
          <w:sz w:val="28"/>
          <w:szCs w:val="28"/>
          <w:lang w:val="uk-UA"/>
        </w:rPr>
        <w:t>декореляції</w:t>
      </w:r>
      <w:r>
        <w:rPr>
          <w:sz w:val="28"/>
          <w:szCs w:val="28"/>
          <w:lang w:val="uk-UA"/>
        </w:rPr>
        <w:t xml:space="preserve"> помилок </w:t>
      </w:r>
      <w:r w:rsidRPr="00E44F8E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д.т.н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проф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.В. Корчинський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68</w:t>
      </w:r>
      <w:r w:rsidRPr="0006733E">
        <w:rPr>
          <w:sz w:val="28"/>
          <w:szCs w:val="28"/>
          <w:lang w:val="uk-UA"/>
        </w:rPr>
        <w:t xml:space="preserve"> с.</w:t>
      </w:r>
    </w:p>
    <w:p w:rsidR="00E44F8E" w:rsidRPr="0006733E" w:rsidP="00E44F8E" w14:paraId="78E14F8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E44F8E" w:rsidRPr="0006733E" w:rsidP="00AB1A98" w14:paraId="76B483EB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E44F8E" w:rsidRPr="0006733E" w:rsidP="00E44F8E" w14:paraId="0635D013" w14:textId="5380D475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C3002">
        <w:rPr>
          <w:color w:val="000000"/>
          <w:sz w:val="28"/>
          <w:szCs w:val="28"/>
          <w:lang w:val="uk-UA"/>
        </w:rPr>
        <w:t xml:space="preserve">У магістерській роботі для вирішення завдання підвищення інформаційної прихованості та завадостійкості запропоновано використовувати імовірнісне кодування та </w:t>
      </w:r>
      <w:r w:rsidRPr="004C3002">
        <w:rPr>
          <w:color w:val="000000"/>
          <w:sz w:val="28"/>
          <w:szCs w:val="28"/>
          <w:lang w:val="uk-UA"/>
        </w:rPr>
        <w:t>декореляцію</w:t>
      </w:r>
      <w:r w:rsidRPr="004C3002">
        <w:rPr>
          <w:color w:val="000000"/>
          <w:sz w:val="28"/>
          <w:szCs w:val="28"/>
          <w:lang w:val="uk-UA"/>
        </w:rPr>
        <w:t xml:space="preserve"> помилок. Імовірнісне кодування в поєднанні з завадостійким кодом забезпечить інформаційну прихованість та потрібну завадостійкість. Застосування </w:t>
      </w:r>
      <w:r w:rsidRPr="004C3002">
        <w:rPr>
          <w:color w:val="000000"/>
          <w:sz w:val="28"/>
          <w:szCs w:val="28"/>
          <w:lang w:val="uk-UA"/>
        </w:rPr>
        <w:t>декореляції</w:t>
      </w:r>
      <w:r w:rsidRPr="004C3002">
        <w:rPr>
          <w:color w:val="000000"/>
          <w:sz w:val="28"/>
          <w:szCs w:val="28"/>
          <w:lang w:val="uk-UA"/>
        </w:rPr>
        <w:t xml:space="preserve"> помилок з певним алгоритмом перемежування бітів, що передаються, дозволить вирішити завдання як найпростішого криптографічного перетворення, а також зменшить групування помилок у дискретному каналі, що дозволить підвищити завадостійкість в цілому системи зв’язку.</w:t>
      </w:r>
    </w:p>
    <w:p w:rsidR="00E44F8E" w:rsidRPr="0006733E" w:rsidP="00E44F8E" w14:paraId="597C2C90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4C3002" w:rsidRPr="003D55E3" w:rsidP="004C3002" w14:paraId="739A663A" w14:textId="695EBBBD">
      <w:pPr>
        <w:spacing w:line="288" w:lineRule="auto"/>
        <w:ind w:firstLine="720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3D55E3">
        <w:rPr>
          <w:sz w:val="28"/>
          <w:szCs w:val="28"/>
          <w:lang w:val="uk-UA"/>
        </w:rPr>
        <w:t xml:space="preserve">інформація, прихованість, безпека, </w:t>
      </w:r>
      <w:r w:rsidRPr="003D55E3">
        <w:rPr>
          <w:sz w:val="28"/>
          <w:lang w:val="uk-UA"/>
        </w:rPr>
        <w:t xml:space="preserve">шифрування, кодування, інтеграція, </w:t>
      </w:r>
      <w:r w:rsidRPr="003D55E3">
        <w:rPr>
          <w:sz w:val="28"/>
          <w:lang w:val="uk-UA"/>
        </w:rPr>
        <w:t>завадозахищеність</w:t>
      </w:r>
      <w:r w:rsidRPr="003D55E3">
        <w:rPr>
          <w:sz w:val="28"/>
          <w:lang w:val="uk-UA"/>
        </w:rPr>
        <w:t xml:space="preserve">, криптографічне перетворення, </w:t>
      </w:r>
      <w:r w:rsidRPr="003D55E3">
        <w:rPr>
          <w:sz w:val="28"/>
          <w:lang w:val="uk-UA"/>
        </w:rPr>
        <w:t>криптостійкість</w:t>
      </w:r>
      <w:r w:rsidRPr="003D55E3">
        <w:rPr>
          <w:sz w:val="28"/>
          <w:lang w:val="uk-UA"/>
        </w:rPr>
        <w:t xml:space="preserve">, </w:t>
      </w:r>
      <w:r w:rsidRPr="003D55E3">
        <w:rPr>
          <w:sz w:val="28"/>
          <w:lang w:val="uk-UA"/>
        </w:rPr>
        <w:t>кодер</w:t>
      </w:r>
      <w:r w:rsidRPr="003D55E3">
        <w:rPr>
          <w:sz w:val="28"/>
          <w:lang w:val="uk-UA"/>
        </w:rPr>
        <w:t xml:space="preserve">, декодер, </w:t>
      </w:r>
      <w:r w:rsidRPr="003D55E3">
        <w:rPr>
          <w:sz w:val="28"/>
          <w:szCs w:val="28"/>
          <w:lang w:val="uk-UA"/>
        </w:rPr>
        <w:t>стандарт, алгоритм, принцип</w:t>
      </w:r>
    </w:p>
    <w:p w:rsidR="00E44F8E" w:rsidP="00E44F8E" w14:paraId="5602CA6B" w14:textId="0550C62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E44F8E" w:rsidP="00E44F8E" w14:paraId="441C3D4B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E44F8E"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