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1C2727" w:rsidRPr="0006733E" w:rsidP="001C2727">
      <w:pPr>
        <w:spacing w:before="0" w:line="360" w:lineRule="exact"/>
        <w:ind w:firstLine="709"/>
        <w:jc w:val="both"/>
        <w:rPr>
          <w:sz w:val="28"/>
          <w:szCs w:val="28"/>
          <w:lang w:val="uk-UA"/>
        </w:rPr>
      </w:pPr>
      <w:r w:rsidRPr="003903D3">
        <w:rPr>
          <w:b/>
          <w:sz w:val="28"/>
          <w:szCs w:val="28"/>
          <w:lang w:val="uk-UA"/>
        </w:rPr>
        <w:t>Бабинін Є.О.</w:t>
      </w:r>
      <w:r>
        <w:rPr>
          <w:b/>
          <w:sz w:val="28"/>
          <w:szCs w:val="28"/>
          <w:lang w:val="uk-UA"/>
        </w:rPr>
        <w:t xml:space="preserve"> </w:t>
      </w:r>
      <w:r w:rsidRPr="003903D3">
        <w:rPr>
          <w:sz w:val="28"/>
          <w:szCs w:val="28"/>
          <w:lang w:val="uk-UA"/>
        </w:rPr>
        <w:t>Розробка додатку «Організатор завдань та подій»</w:t>
      </w:r>
      <w:r w:rsidRPr="0006733E">
        <w:rPr>
          <w:sz w:val="28"/>
          <w:szCs w:val="28"/>
          <w:lang w:val="uk-UA"/>
        </w:rPr>
        <w:t xml:space="preserve"> </w:t>
      </w:r>
      <w:r w:rsidRPr="0006733E">
        <w:rPr>
          <w:sz w:val="28"/>
          <w:szCs w:val="28"/>
        </w:rPr>
        <w:t>[</w:t>
      </w:r>
      <w:r w:rsidRPr="0006733E">
        <w:rPr>
          <w:sz w:val="28"/>
          <w:szCs w:val="28"/>
          <w:lang w:val="uk-UA"/>
        </w:rPr>
        <w:t>кваліфікаційна (</w:t>
      </w:r>
      <w:r>
        <w:rPr>
          <w:sz w:val="28"/>
          <w:szCs w:val="28"/>
          <w:lang w:val="uk-UA"/>
        </w:rPr>
        <w:t>бакалав</w:t>
      </w:r>
      <w:r w:rsidRPr="0006733E">
        <w:rPr>
          <w:sz w:val="28"/>
          <w:szCs w:val="28"/>
          <w:lang w:val="uk-UA"/>
        </w:rPr>
        <w:t xml:space="preserve">рська) робота зі спеціальності </w:t>
      </w:r>
      <w:r>
        <w:rPr>
          <w:sz w:val="28"/>
          <w:szCs w:val="28"/>
          <w:lang w:val="uk-UA"/>
        </w:rPr>
        <w:t>121</w:t>
      </w:r>
      <w:r w:rsidRPr="0006733E">
        <w:rPr>
          <w:sz w:val="28"/>
          <w:szCs w:val="28"/>
          <w:lang w:val="uk-UA"/>
        </w:rPr>
        <w:t xml:space="preserve"> </w:t>
      </w:r>
      <w:r>
        <w:rPr>
          <w:sz w:val="28"/>
          <w:szCs w:val="28"/>
          <w:lang w:val="uk-UA"/>
        </w:rPr>
        <w:t>Інженерія програмного забезпечення</w:t>
      </w:r>
      <w:r w:rsidRPr="0006733E">
        <w:rPr>
          <w:sz w:val="28"/>
          <w:szCs w:val="28"/>
          <w:lang w:val="uk-UA"/>
        </w:rPr>
        <w:t>; ОПП «</w:t>
      </w:r>
      <w:r>
        <w:rPr>
          <w:sz w:val="28"/>
          <w:szCs w:val="28"/>
          <w:lang w:val="uk-UA"/>
        </w:rPr>
        <w:t>Інженерія програмного забезпечення</w:t>
      </w:r>
      <w:r w:rsidRPr="0006733E">
        <w:rPr>
          <w:sz w:val="28"/>
          <w:szCs w:val="28"/>
          <w:lang w:val="uk-UA"/>
        </w:rPr>
        <w:t>»</w:t>
      </w:r>
      <w:r w:rsidRPr="0006733E">
        <w:rPr>
          <w:sz w:val="28"/>
          <w:szCs w:val="28"/>
        </w:rPr>
        <w:t>]</w:t>
      </w:r>
      <w:r w:rsidRPr="0006733E">
        <w:rPr>
          <w:sz w:val="28"/>
          <w:szCs w:val="28"/>
          <w:lang w:val="uk-UA"/>
        </w:rPr>
        <w:t xml:space="preserve"> / Наук. кер.:  к.</w:t>
      </w:r>
      <w:r>
        <w:rPr>
          <w:sz w:val="28"/>
          <w:szCs w:val="28"/>
          <w:lang w:val="uk-UA"/>
        </w:rPr>
        <w:t>т</w:t>
      </w:r>
      <w:r w:rsidRPr="0006733E">
        <w:rPr>
          <w:sz w:val="28"/>
          <w:szCs w:val="28"/>
          <w:lang w:val="uk-UA"/>
        </w:rPr>
        <w:t xml:space="preserve">.н., </w:t>
      </w:r>
      <w:r>
        <w:rPr>
          <w:sz w:val="28"/>
          <w:szCs w:val="28"/>
          <w:lang w:val="uk-UA"/>
        </w:rPr>
        <w:t>ст</w:t>
      </w:r>
      <w:r w:rsidRPr="0006733E">
        <w:rPr>
          <w:sz w:val="28"/>
          <w:szCs w:val="28"/>
          <w:lang w:val="uk-UA"/>
        </w:rPr>
        <w:t>.</w:t>
      </w:r>
      <w:r>
        <w:rPr>
          <w:sz w:val="28"/>
          <w:szCs w:val="28"/>
          <w:lang w:val="uk-UA"/>
        </w:rPr>
        <w:t xml:space="preserve"> викл.</w:t>
      </w:r>
      <w:r w:rsidRPr="0006733E">
        <w:rPr>
          <w:sz w:val="28"/>
          <w:szCs w:val="28"/>
          <w:lang w:val="uk-UA"/>
        </w:rPr>
        <w:t xml:space="preserve"> </w:t>
      </w:r>
      <w:r>
        <w:rPr>
          <w:sz w:val="28"/>
          <w:szCs w:val="28"/>
          <w:lang w:val="uk-UA"/>
        </w:rPr>
        <w:t>Ю</w:t>
      </w:r>
      <w:r w:rsidRPr="0006733E">
        <w:rPr>
          <w:sz w:val="28"/>
          <w:szCs w:val="28"/>
          <w:lang w:val="uk-UA"/>
        </w:rPr>
        <w:t>. </w:t>
      </w:r>
      <w:r>
        <w:rPr>
          <w:sz w:val="28"/>
          <w:szCs w:val="28"/>
          <w:lang w:val="uk-UA"/>
        </w:rPr>
        <w:t>О</w:t>
      </w:r>
      <w:r w:rsidRPr="0006733E">
        <w:rPr>
          <w:sz w:val="28"/>
          <w:szCs w:val="28"/>
          <w:lang w:val="uk-UA"/>
        </w:rPr>
        <w:t>. </w:t>
      </w:r>
      <w:r>
        <w:rPr>
          <w:sz w:val="28"/>
          <w:szCs w:val="28"/>
          <w:lang w:val="uk-UA"/>
        </w:rPr>
        <w:t>Бабіч</w:t>
      </w:r>
      <w:r w:rsidRPr="0006733E">
        <w:rPr>
          <w:sz w:val="28"/>
          <w:szCs w:val="28"/>
          <w:lang w:val="uk-UA"/>
        </w:rPr>
        <w:t xml:space="preserve">; Державний університет інтелектуальних технологій і зв’язку. Одеса : ДУІТЗ, 2024. </w:t>
      </w:r>
      <w:r>
        <w:rPr>
          <w:sz w:val="28"/>
          <w:szCs w:val="28"/>
          <w:lang w:val="uk-UA"/>
        </w:rPr>
        <w:t>116</w:t>
      </w:r>
      <w:r w:rsidRPr="0006733E">
        <w:rPr>
          <w:sz w:val="28"/>
          <w:szCs w:val="28"/>
          <w:lang w:val="uk-UA"/>
        </w:rPr>
        <w:t xml:space="preserve"> с.</w:t>
      </w:r>
    </w:p>
    <w:p w:rsidR="001C2727" w:rsidRPr="0006733E" w:rsidP="001C2727">
      <w:pPr>
        <w:spacing w:line="360" w:lineRule="exact"/>
        <w:ind w:firstLine="709"/>
        <w:jc w:val="center"/>
        <w:rPr>
          <w:b/>
          <w:color w:val="000000"/>
          <w:sz w:val="28"/>
          <w:szCs w:val="28"/>
          <w:lang w:val="uk-UA"/>
        </w:rPr>
      </w:pPr>
    </w:p>
    <w:p w:rsidR="001C2727" w:rsidRPr="0006733E" w:rsidP="001C2727">
      <w:pPr>
        <w:spacing w:line="360" w:lineRule="exact"/>
        <w:ind w:firstLine="709"/>
        <w:jc w:val="center"/>
        <w:rPr>
          <w:b/>
          <w:color w:val="000000"/>
          <w:sz w:val="28"/>
          <w:szCs w:val="28"/>
          <w:lang w:val="uk-UA"/>
        </w:rPr>
      </w:pPr>
      <w:r w:rsidRPr="0006733E">
        <w:rPr>
          <w:b/>
          <w:color w:val="000000"/>
          <w:sz w:val="28"/>
          <w:szCs w:val="28"/>
          <w:lang w:val="uk-UA"/>
        </w:rPr>
        <w:t>Анотація</w:t>
      </w:r>
    </w:p>
    <w:p w:rsidR="001C2727" w:rsidRPr="0006733E" w:rsidP="001C2727">
      <w:pPr>
        <w:spacing w:line="360" w:lineRule="exact"/>
        <w:ind w:firstLine="709"/>
        <w:jc w:val="both"/>
        <w:rPr>
          <w:color w:val="000000"/>
          <w:sz w:val="28"/>
          <w:szCs w:val="28"/>
          <w:lang w:val="uk-UA"/>
        </w:rPr>
      </w:pPr>
      <w:r w:rsidRPr="003903D3">
        <w:rPr>
          <w:color w:val="000000"/>
          <w:sz w:val="28"/>
          <w:szCs w:val="28"/>
          <w:lang w:val="uk-UA"/>
        </w:rPr>
        <w:t>В бакалаврській роботі створ</w:t>
      </w:r>
      <w:r>
        <w:rPr>
          <w:color w:val="000000"/>
          <w:sz w:val="28"/>
          <w:szCs w:val="28"/>
          <w:lang w:val="uk-UA"/>
        </w:rPr>
        <w:t>ено</w:t>
      </w:r>
      <w:r w:rsidRPr="003903D3">
        <w:rPr>
          <w:color w:val="000000"/>
          <w:sz w:val="28"/>
          <w:szCs w:val="28"/>
          <w:lang w:val="uk-UA"/>
        </w:rPr>
        <w:t xml:space="preserve"> веб-додат</w:t>
      </w:r>
      <w:r>
        <w:rPr>
          <w:color w:val="000000"/>
          <w:sz w:val="28"/>
          <w:szCs w:val="28"/>
          <w:lang w:val="uk-UA"/>
        </w:rPr>
        <w:t>о</w:t>
      </w:r>
      <w:r w:rsidRPr="003903D3">
        <w:rPr>
          <w:color w:val="000000"/>
          <w:sz w:val="28"/>
          <w:szCs w:val="28"/>
          <w:lang w:val="uk-UA"/>
        </w:rPr>
        <w:t>к для організації завдань та подій. В ході роботи над системою проведено аналіз аналогічних програмних рішень, за результатами якого здійснено функціональне та інформаційне моделювання системи, спроєктовано програмну модель застосунку та обґрунтовано вибір технологій для реалізації рішення. Зокрема, для реалізації інформаційної системи використані такі засоби та технології, як фреймворки Flask, Bootstrap 5, бібліотеки Flask-WTF, Flask-Session, SQLAlchemy, JQuery, двигун для шаблонів веб-сторінок Jinja2, СКБД PostgreSQL, система контролю версій Git, середовище розробки PyCharm, трьох-рівнева архітектура проєкту браузер, сервер додатку, сервер бази даних, а також архітектурний шаблон MVT.</w:t>
      </w:r>
    </w:p>
    <w:p w:rsidR="001C2727" w:rsidRPr="0006733E" w:rsidP="001C2727">
      <w:pPr>
        <w:spacing w:line="360" w:lineRule="exact"/>
        <w:rPr>
          <w:color w:val="000000"/>
          <w:sz w:val="28"/>
          <w:szCs w:val="28"/>
          <w:lang w:val="uk-UA"/>
        </w:rPr>
      </w:pPr>
    </w:p>
    <w:p w:rsidR="001C2727" w:rsidRPr="0006733E" w:rsidP="001C2727">
      <w:pPr>
        <w:spacing w:line="360" w:lineRule="exact"/>
        <w:ind w:firstLine="708"/>
        <w:jc w:val="both"/>
        <w:rPr>
          <w:sz w:val="28"/>
          <w:szCs w:val="28"/>
          <w:lang w:val="uk-UA"/>
        </w:rPr>
      </w:pPr>
      <w:r w:rsidRPr="0006733E">
        <w:rPr>
          <w:b/>
          <w:sz w:val="28"/>
          <w:szCs w:val="28"/>
          <w:lang w:val="uk-UA"/>
        </w:rPr>
        <w:t>Ключові слова</w:t>
      </w:r>
      <w:r w:rsidRPr="0006733E">
        <w:rPr>
          <w:sz w:val="28"/>
          <w:szCs w:val="28"/>
          <w:lang w:val="uk-UA"/>
        </w:rPr>
        <w:t xml:space="preserve">: </w:t>
      </w:r>
      <w:r w:rsidRPr="003903D3">
        <w:rPr>
          <w:caps/>
          <w:color w:val="000000"/>
          <w:sz w:val="28"/>
          <w:szCs w:val="28"/>
          <w:lang w:val="uk-UA"/>
        </w:rPr>
        <w:t>веб-додаток</w:t>
      </w:r>
      <w:r w:rsidRPr="00F70240">
        <w:rPr>
          <w:color w:val="000000"/>
          <w:sz w:val="28"/>
          <w:szCs w:val="28"/>
          <w:lang w:val="uk-UA"/>
        </w:rPr>
        <w:t xml:space="preserve">, </w:t>
      </w:r>
      <w:r w:rsidRPr="003903D3">
        <w:rPr>
          <w:caps/>
          <w:color w:val="000000"/>
          <w:sz w:val="28"/>
          <w:szCs w:val="28"/>
          <w:lang w:val="uk-UA"/>
        </w:rPr>
        <w:t>організаці</w:t>
      </w:r>
      <w:r>
        <w:rPr>
          <w:caps/>
          <w:color w:val="000000"/>
          <w:sz w:val="28"/>
          <w:szCs w:val="28"/>
          <w:lang w:val="uk-UA"/>
        </w:rPr>
        <w:t>я</w:t>
      </w:r>
      <w:r w:rsidRPr="003903D3">
        <w:rPr>
          <w:caps/>
          <w:color w:val="000000"/>
          <w:sz w:val="28"/>
          <w:szCs w:val="28"/>
          <w:lang w:val="uk-UA"/>
        </w:rPr>
        <w:t xml:space="preserve"> завдань та подій</w:t>
      </w:r>
      <w:r w:rsidRPr="00F70240">
        <w:rPr>
          <w:color w:val="000000"/>
          <w:sz w:val="28"/>
          <w:szCs w:val="28"/>
          <w:lang w:val="uk-UA"/>
        </w:rPr>
        <w:t xml:space="preserve">, </w:t>
      </w:r>
      <w:r w:rsidRPr="003903D3">
        <w:rPr>
          <w:caps/>
          <w:color w:val="000000"/>
          <w:sz w:val="28"/>
          <w:szCs w:val="28"/>
          <w:lang w:val="uk-UA"/>
        </w:rPr>
        <w:t>Flask-WTF</w:t>
      </w:r>
      <w:r>
        <w:rPr>
          <w:caps/>
          <w:color w:val="000000"/>
          <w:sz w:val="28"/>
          <w:szCs w:val="28"/>
          <w:lang w:val="uk-UA"/>
        </w:rPr>
        <w:t xml:space="preserve">, </w:t>
      </w:r>
      <w:r w:rsidRPr="003903D3">
        <w:rPr>
          <w:color w:val="000000"/>
          <w:sz w:val="28"/>
          <w:szCs w:val="28"/>
          <w:lang w:val="uk-UA"/>
        </w:rPr>
        <w:t>JQuery</w:t>
      </w:r>
      <w:r>
        <w:rPr>
          <w:caps/>
          <w:color w:val="000000"/>
          <w:sz w:val="28"/>
          <w:szCs w:val="28"/>
          <w:lang w:val="uk-UA"/>
        </w:rPr>
        <w:t>.</w:t>
      </w:r>
    </w:p>
    <w:sectPr w:rsidSect="00D43E5C">
      <w:pgSz w:w="11906" w:h="16838"/>
      <w:pgMar w:top="1134" w:right="850" w:bottom="1134" w:left="1701" w:header="708" w:footer="708" w:gutter="0"/>
      <w:pgNumType w:start="15"/>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