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23B3B44B" w:rsidR="00F3054D" w:rsidRPr="0006733E" w:rsidRDefault="00524DC0" w:rsidP="00524DC0">
      <w:pPr>
        <w:jc w:val="both"/>
        <w:rPr>
          <w:sz w:val="28"/>
          <w:szCs w:val="28"/>
          <w:lang w:val="uk-UA"/>
        </w:rPr>
      </w:pPr>
      <w:proofErr w:type="spellStart"/>
      <w:r w:rsidRPr="00371293">
        <w:rPr>
          <w:sz w:val="28"/>
          <w:szCs w:val="28"/>
          <w:lang w:val="uk-UA"/>
        </w:rPr>
        <w:t>Пефтібай</w:t>
      </w:r>
      <w:proofErr w:type="spellEnd"/>
      <w:r w:rsidRPr="00371293">
        <w:rPr>
          <w:sz w:val="28"/>
          <w:szCs w:val="28"/>
          <w:lang w:val="uk-UA"/>
        </w:rPr>
        <w:t xml:space="preserve"> Георгій </w:t>
      </w:r>
      <w:proofErr w:type="spellStart"/>
      <w:r w:rsidRPr="00371293">
        <w:rPr>
          <w:sz w:val="28"/>
          <w:szCs w:val="28"/>
          <w:lang w:val="uk-UA"/>
        </w:rPr>
        <w:t>Вячеславович</w:t>
      </w:r>
      <w:proofErr w:type="spellEnd"/>
      <w:r w:rsidR="00F3054D" w:rsidRPr="0006733E">
        <w:rPr>
          <w:sz w:val="28"/>
          <w:szCs w:val="28"/>
          <w:lang w:val="uk-UA"/>
        </w:rPr>
        <w:t xml:space="preserve">. </w:t>
      </w:r>
      <w:bookmarkStart w:id="0" w:name="_Hlk155032760"/>
      <w:r w:rsidRPr="00A127E5">
        <w:rPr>
          <w:sz w:val="28"/>
          <w:szCs w:val="28"/>
          <w:lang w:val="uk-UA"/>
        </w:rPr>
        <w:t>Стратегічні засади НДЦ «Телекомунікації без меж» на ринку телекомунікаційних послуг</w:t>
      </w:r>
      <w:r>
        <w:rPr>
          <w:sz w:val="28"/>
          <w:szCs w:val="28"/>
          <w:lang w:val="uk-UA"/>
        </w:rPr>
        <w:t xml:space="preserve"> </w:t>
      </w:r>
      <w:bookmarkEnd w:id="0"/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(магістерська)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proofErr w:type="spellStart"/>
      <w:r w:rsidR="00FC249B">
        <w:rPr>
          <w:sz w:val="28"/>
          <w:szCs w:val="28"/>
          <w:lang w:val="uk-UA"/>
        </w:rPr>
        <w:t>д</w:t>
      </w:r>
      <w:r w:rsidR="00F3054D" w:rsidRPr="0006733E">
        <w:rPr>
          <w:sz w:val="28"/>
          <w:szCs w:val="28"/>
          <w:lang w:val="uk-UA"/>
        </w:rPr>
        <w:t>.е.н</w:t>
      </w:r>
      <w:proofErr w:type="spellEnd"/>
      <w:r w:rsidR="00F3054D" w:rsidRPr="0006733E">
        <w:rPr>
          <w:sz w:val="28"/>
          <w:szCs w:val="28"/>
          <w:lang w:val="uk-UA"/>
        </w:rPr>
        <w:t xml:space="preserve">., проф. </w:t>
      </w:r>
      <w:r w:rsidR="00BA0D53">
        <w:rPr>
          <w:sz w:val="28"/>
          <w:szCs w:val="28"/>
          <w:lang w:val="uk-UA"/>
        </w:rPr>
        <w:t>В.</w:t>
      </w:r>
      <w:r w:rsidR="00F3054D" w:rsidRPr="0006733E">
        <w:rPr>
          <w:sz w:val="28"/>
          <w:szCs w:val="28"/>
          <w:lang w:val="uk-UA"/>
        </w:rPr>
        <w:t>О. </w:t>
      </w:r>
      <w:r w:rsidR="00BA0D53">
        <w:rPr>
          <w:sz w:val="28"/>
          <w:szCs w:val="28"/>
          <w:lang w:val="uk-UA"/>
        </w:rPr>
        <w:t>Бабенко</w:t>
      </w:r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99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5F61CC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450529E1" w:rsidR="00F3054D" w:rsidRDefault="00F3054D" w:rsidP="005F61CC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722486D6" w14:textId="77777777" w:rsidR="008231E1" w:rsidRPr="00AB02B1" w:rsidRDefault="008231E1" w:rsidP="00AB02B1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0E91C96F" w14:textId="571670E9" w:rsidR="00AB02B1" w:rsidRPr="00AB02B1" w:rsidRDefault="00AB02B1" w:rsidP="00AB02B1">
      <w:pPr>
        <w:ind w:firstLine="709"/>
        <w:jc w:val="both"/>
        <w:rPr>
          <w:snapToGrid w:val="0"/>
          <w:sz w:val="28"/>
          <w:szCs w:val="28"/>
          <w:lang w:val="uk-UA"/>
        </w:rPr>
      </w:pPr>
      <w:r w:rsidRPr="00AB02B1">
        <w:rPr>
          <w:sz w:val="28"/>
          <w:szCs w:val="28"/>
          <w:lang w:val="uk-UA"/>
        </w:rPr>
        <w:t xml:space="preserve">В кваліфікаційній роботі узагальнені теоретичні засади стратегічного планування розвитку в сфері телекомунікацій. Проаналізовано </w:t>
      </w:r>
      <w:bookmarkStart w:id="1" w:name="_Hlk154836265"/>
      <w:r w:rsidRPr="00AB02B1">
        <w:rPr>
          <w:sz w:val="28"/>
          <w:szCs w:val="28"/>
          <w:lang w:val="uk-UA"/>
        </w:rPr>
        <w:t xml:space="preserve">стратегічний стан </w:t>
      </w:r>
      <w:r w:rsidRPr="00AB02B1">
        <w:rPr>
          <w:bCs/>
          <w:sz w:val="28"/>
          <w:szCs w:val="28"/>
          <w:lang w:val="uk-UA"/>
        </w:rPr>
        <w:t>НДЦ «Телекомунікації без меж».</w:t>
      </w:r>
      <w:r w:rsidRPr="00AB02B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Pr="00AB02B1">
        <w:rPr>
          <w:bCs/>
          <w:sz w:val="28"/>
          <w:szCs w:val="28"/>
          <w:lang w:val="uk-UA"/>
        </w:rPr>
        <w:t>рове</w:t>
      </w:r>
      <w:r>
        <w:rPr>
          <w:bCs/>
          <w:sz w:val="28"/>
          <w:szCs w:val="28"/>
          <w:lang w:val="uk-UA"/>
        </w:rPr>
        <w:t>дено</w:t>
      </w:r>
      <w:r w:rsidRPr="00AB02B1">
        <w:rPr>
          <w:bCs/>
          <w:sz w:val="28"/>
          <w:szCs w:val="28"/>
          <w:lang w:val="uk-UA"/>
        </w:rPr>
        <w:t xml:space="preserve"> стратегічний аналіз організаційно-економічного стану  НДЦ «Телекомунікації без меж»</w:t>
      </w:r>
      <w:r>
        <w:rPr>
          <w:bCs/>
          <w:sz w:val="28"/>
          <w:szCs w:val="28"/>
          <w:lang w:val="uk-UA"/>
        </w:rPr>
        <w:t>. П</w:t>
      </w:r>
      <w:r w:rsidRPr="00AB02B1">
        <w:rPr>
          <w:bCs/>
          <w:sz w:val="28"/>
          <w:szCs w:val="28"/>
          <w:lang w:val="uk-UA"/>
        </w:rPr>
        <w:t>рове</w:t>
      </w:r>
      <w:r>
        <w:rPr>
          <w:bCs/>
          <w:sz w:val="28"/>
          <w:szCs w:val="28"/>
          <w:lang w:val="uk-UA"/>
        </w:rPr>
        <w:t>дене</w:t>
      </w:r>
      <w:r w:rsidRPr="00AB02B1">
        <w:rPr>
          <w:bCs/>
          <w:sz w:val="28"/>
          <w:szCs w:val="28"/>
          <w:lang w:val="uk-UA"/>
        </w:rPr>
        <w:t xml:space="preserve"> дослідження ефективності управління персоналом НДЦ «Телекомунікації без меж»</w:t>
      </w:r>
      <w:r>
        <w:rPr>
          <w:bCs/>
          <w:spacing w:val="-2"/>
          <w:sz w:val="28"/>
          <w:szCs w:val="28"/>
          <w:lang w:val="uk-UA"/>
        </w:rPr>
        <w:t>. П</w:t>
      </w:r>
      <w:r w:rsidRPr="00AB02B1">
        <w:rPr>
          <w:bCs/>
          <w:color w:val="222222"/>
          <w:sz w:val="28"/>
          <w:szCs w:val="28"/>
          <w:shd w:val="clear" w:color="auto" w:fill="FFFFFF"/>
          <w:lang w:val="uk-UA"/>
        </w:rPr>
        <w:t>рове</w:t>
      </w:r>
      <w:r>
        <w:rPr>
          <w:bCs/>
          <w:color w:val="222222"/>
          <w:sz w:val="28"/>
          <w:szCs w:val="28"/>
          <w:shd w:val="clear" w:color="auto" w:fill="FFFFFF"/>
          <w:lang w:val="uk-UA"/>
        </w:rPr>
        <w:t>дено</w:t>
      </w:r>
      <w:r w:rsidRPr="00AB02B1">
        <w:rPr>
          <w:bCs/>
          <w:color w:val="222222"/>
          <w:sz w:val="28"/>
          <w:szCs w:val="28"/>
          <w:shd w:val="clear" w:color="auto" w:fill="FFFFFF"/>
          <w:lang w:val="uk-UA"/>
        </w:rPr>
        <w:t xml:space="preserve"> стратегічну оцінку впливу чинників зовнішньої середи на діяльність </w:t>
      </w:r>
      <w:r w:rsidRPr="00AB02B1">
        <w:rPr>
          <w:bCs/>
          <w:sz w:val="28"/>
          <w:szCs w:val="28"/>
          <w:lang w:val="uk-UA"/>
        </w:rPr>
        <w:t>НДЦ «Телекомунікації без меж»</w:t>
      </w:r>
      <w:r>
        <w:rPr>
          <w:sz w:val="28"/>
          <w:szCs w:val="28"/>
          <w:lang w:val="uk-UA"/>
        </w:rPr>
        <w:t xml:space="preserve">. </w:t>
      </w:r>
      <w:r w:rsidRPr="00AB02B1">
        <w:rPr>
          <w:sz w:val="28"/>
          <w:szCs w:val="28"/>
          <w:lang w:val="uk-UA"/>
        </w:rPr>
        <w:t xml:space="preserve">Запропоновані шляхи </w:t>
      </w:r>
      <w:bookmarkEnd w:id="1"/>
      <w:r w:rsidRPr="00AB02B1">
        <w:rPr>
          <w:bCs/>
          <w:sz w:val="28"/>
          <w:szCs w:val="28"/>
          <w:lang w:val="uk-UA"/>
        </w:rPr>
        <w:t>вдосконалення стратегічного розвитку НДЦ «Телекомунікації без меж» в умовах військового часу</w:t>
      </w:r>
      <w:r w:rsidRPr="00AB02B1">
        <w:rPr>
          <w:snapToGrid w:val="0"/>
          <w:sz w:val="28"/>
          <w:szCs w:val="28"/>
          <w:lang w:val="uk-UA"/>
        </w:rPr>
        <w:t xml:space="preserve"> .</w:t>
      </w:r>
      <w:r w:rsidRPr="00AB02B1">
        <w:rPr>
          <w:snapToGrid w:val="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</w:t>
      </w:r>
      <w:r w:rsidRPr="00AB02B1">
        <w:rPr>
          <w:sz w:val="28"/>
          <w:szCs w:val="28"/>
          <w:lang w:val="uk-UA"/>
        </w:rPr>
        <w:t>озроб</w:t>
      </w:r>
      <w:r>
        <w:rPr>
          <w:sz w:val="28"/>
          <w:szCs w:val="28"/>
          <w:lang w:val="uk-UA"/>
        </w:rPr>
        <w:t>лено</w:t>
      </w:r>
      <w:r w:rsidRPr="00AB02B1">
        <w:rPr>
          <w:sz w:val="28"/>
          <w:szCs w:val="28"/>
          <w:lang w:val="uk-UA"/>
        </w:rPr>
        <w:t xml:space="preserve"> модель прогнозування обсягів продажів телекомунікаційних послуг НДЦ «Телекомунікації без меж</w:t>
      </w:r>
      <w:r>
        <w:rPr>
          <w:sz w:val="28"/>
          <w:szCs w:val="28"/>
          <w:lang w:val="uk-UA"/>
        </w:rPr>
        <w:t>».</w:t>
      </w:r>
    </w:p>
    <w:p w14:paraId="243771D2" w14:textId="37FDB56C" w:rsidR="008361F5" w:rsidRPr="008361F5" w:rsidRDefault="008361F5" w:rsidP="008361F5">
      <w:pPr>
        <w:ind w:firstLine="709"/>
        <w:jc w:val="both"/>
        <w:rPr>
          <w:sz w:val="28"/>
          <w:szCs w:val="28"/>
          <w:lang w:val="uk-UA"/>
        </w:rPr>
      </w:pPr>
    </w:p>
    <w:p w14:paraId="1974517C" w14:textId="4B4FEDCA" w:rsidR="00FC249B" w:rsidRPr="008361F5" w:rsidRDefault="00FC249B" w:rsidP="008361F5">
      <w:pPr>
        <w:ind w:firstLine="709"/>
        <w:jc w:val="both"/>
        <w:rPr>
          <w:sz w:val="28"/>
          <w:szCs w:val="28"/>
          <w:lang w:val="uk-UA"/>
        </w:rPr>
      </w:pPr>
    </w:p>
    <w:p w14:paraId="57E5E00F" w14:textId="2FEE5975" w:rsidR="00F3054D" w:rsidRPr="008361F5" w:rsidRDefault="00F3054D" w:rsidP="008361F5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77E0E4EA" w14:textId="554C98FD" w:rsidR="00F12C76" w:rsidRPr="00F3054D" w:rsidRDefault="00F3054D" w:rsidP="00AB02B1">
      <w:pPr>
        <w:spacing w:line="360" w:lineRule="auto"/>
        <w:ind w:firstLine="709"/>
        <w:jc w:val="both"/>
        <w:rPr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8361F5">
        <w:rPr>
          <w:sz w:val="28"/>
          <w:szCs w:val="28"/>
          <w:lang w:val="uk-UA"/>
        </w:rPr>
        <w:t>стратегія</w:t>
      </w:r>
      <w:r w:rsidR="00FC249B">
        <w:rPr>
          <w:sz w:val="28"/>
          <w:szCs w:val="28"/>
          <w:lang w:val="uk-UA"/>
        </w:rPr>
        <w:t xml:space="preserve">, </w:t>
      </w:r>
      <w:r w:rsidR="00AB02B1" w:rsidRPr="00A127E5">
        <w:rPr>
          <w:sz w:val="28"/>
          <w:szCs w:val="28"/>
          <w:lang w:val="uk-UA"/>
        </w:rPr>
        <w:t>5</w:t>
      </w:r>
      <w:r w:rsidR="00AB02B1" w:rsidRPr="00A127E5">
        <w:rPr>
          <w:sz w:val="28"/>
          <w:szCs w:val="28"/>
          <w:lang w:val="en-US"/>
        </w:rPr>
        <w:t>G</w:t>
      </w:r>
      <w:r w:rsidR="00AB02B1" w:rsidRPr="00A127E5">
        <w:rPr>
          <w:sz w:val="28"/>
          <w:szCs w:val="28"/>
          <w:lang w:val="uk-UA"/>
        </w:rPr>
        <w:t>-</w:t>
      </w:r>
      <w:r w:rsidR="00AB02B1">
        <w:rPr>
          <w:sz w:val="28"/>
          <w:szCs w:val="28"/>
          <w:lang w:val="uk-UA"/>
        </w:rPr>
        <w:t>маркетингова стратегія</w:t>
      </w:r>
      <w:r w:rsidR="00AB02B1" w:rsidRPr="00A127E5">
        <w:rPr>
          <w:sz w:val="28"/>
          <w:szCs w:val="28"/>
          <w:lang w:val="uk-UA"/>
        </w:rPr>
        <w:t xml:space="preserve">, </w:t>
      </w:r>
      <w:r w:rsidR="00AB02B1">
        <w:rPr>
          <w:sz w:val="28"/>
          <w:szCs w:val="28"/>
          <w:lang w:val="uk-UA"/>
        </w:rPr>
        <w:t xml:space="preserve">ринок </w:t>
      </w:r>
      <w:r w:rsidR="00AB02B1" w:rsidRPr="00A127E5">
        <w:rPr>
          <w:sz w:val="28"/>
          <w:szCs w:val="28"/>
          <w:lang w:val="uk-UA"/>
        </w:rPr>
        <w:t>телекомунікаційних послуг</w:t>
      </w: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6E6D26"/>
    <w:multiLevelType w:val="hybridMultilevel"/>
    <w:tmpl w:val="229629DE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1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3504EE"/>
    <w:rsid w:val="00524DC0"/>
    <w:rsid w:val="005A1815"/>
    <w:rsid w:val="005F61CC"/>
    <w:rsid w:val="006C0B77"/>
    <w:rsid w:val="008231E1"/>
    <w:rsid w:val="008242FF"/>
    <w:rsid w:val="008361F5"/>
    <w:rsid w:val="00870751"/>
    <w:rsid w:val="00922C48"/>
    <w:rsid w:val="00AB02B1"/>
    <w:rsid w:val="00B915B7"/>
    <w:rsid w:val="00BA0D53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8361F5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link w:val="a3"/>
    <w:uiPriority w:val="34"/>
    <w:locked/>
    <w:rsid w:val="008361F5"/>
    <w:rPr>
      <w:rFonts w:ascii="Calibri" w:eastAsia="Times New Roman" w:hAnsi="Calibri" w:cs="Times New Roman"/>
      <w:sz w:val="24"/>
      <w:szCs w:val="24"/>
      <w:lang w:eastAsia="ru-RU"/>
    </w:rPr>
  </w:style>
  <w:style w:type="paragraph" w:customStyle="1" w:styleId="Default">
    <w:name w:val="Default"/>
    <w:rsid w:val="00AB02B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167</Words>
  <Characters>956</Characters>
  <Application>Microsoft Office Word</Application>
  <DocSecurity>0</DocSecurity>
  <Lines>7</Lines>
  <Paragraphs>2</Paragraphs>
  <ScaleCrop>false</ScaleCrop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13</cp:revision>
  <dcterms:created xsi:type="dcterms:W3CDTF">2024-10-05T04:12:00Z</dcterms:created>
  <dcterms:modified xsi:type="dcterms:W3CDTF">2024-10-07T18:28:00Z</dcterms:modified>
</cp:coreProperties>
</file>