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31342B" w:rsidRPr="00225FA9" w:rsidP="00225FA9">
      <w:pPr>
        <w:pStyle w:val="Default"/>
        <w:spacing w:before="0"/>
        <w:ind w:firstLine="709"/>
        <w:jc w:val="both"/>
        <w:rPr>
          <w:rFonts w:eastAsia="Times New Roman"/>
          <w:color w:val="auto"/>
          <w:sz w:val="28"/>
          <w:szCs w:val="28"/>
          <w:lang w:eastAsia="ru-RU"/>
        </w:rPr>
      </w:pPr>
      <w:r>
        <w:rPr>
          <w:rFonts w:eastAsia="Times New Roman"/>
          <w:b/>
          <w:color w:val="auto"/>
          <w:sz w:val="28"/>
          <w:szCs w:val="28"/>
          <w:lang w:eastAsia="ru-RU"/>
        </w:rPr>
        <w:t>Топов</w:t>
      </w:r>
      <w:r w:rsidRPr="00225FA9">
        <w:rPr>
          <w:rFonts w:eastAsia="Times New Roman"/>
          <w:b/>
          <w:color w:val="auto"/>
          <w:sz w:val="28"/>
          <w:szCs w:val="28"/>
          <w:lang w:eastAsia="ru-RU"/>
        </w:rPr>
        <w:t xml:space="preserve"> В. Ф. </w:t>
      </w:r>
      <w:r w:rsidRPr="00225FA9">
        <w:rPr>
          <w:rFonts w:eastAsia="Times New Roman"/>
          <w:color w:val="auto"/>
          <w:sz w:val="28"/>
          <w:szCs w:val="28"/>
          <w:lang w:eastAsia="ru-RU"/>
        </w:rPr>
        <w:t>Механізм контролю політик доступу в системах мережевої безпеки за моделлю "Нульової довіри"</w:t>
      </w:r>
      <w:r>
        <w:rPr>
          <w:rFonts w:eastAsia="Times New Roman"/>
          <w:color w:val="auto"/>
          <w:sz w:val="28"/>
          <w:szCs w:val="28"/>
          <w:lang w:val="uk-UA" w:eastAsia="ru-RU"/>
        </w:rPr>
        <w:t xml:space="preserve"> </w:t>
      </w:r>
      <w:r w:rsidRPr="0006733E">
        <w:rPr>
          <w:sz w:val="28"/>
          <w:szCs w:val="28"/>
        </w:rPr>
        <w:t>[</w:t>
      </w:r>
      <w:r w:rsidRPr="0006733E">
        <w:rPr>
          <w:sz w:val="28"/>
          <w:szCs w:val="28"/>
          <w:lang w:val="uk-UA"/>
        </w:rPr>
        <w:t xml:space="preserve">кваліфікаційна (магістерська)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w:t>
      </w:r>
      <w:r w:rsidRPr="0006733E">
        <w:rPr>
          <w:sz w:val="28"/>
          <w:szCs w:val="28"/>
          <w:lang w:val="uk-UA"/>
        </w:rPr>
        <w:t>кер.:</w:t>
      </w:r>
      <w:r w:rsidRPr="0006733E">
        <w:rPr>
          <w:sz w:val="28"/>
          <w:szCs w:val="28"/>
          <w:lang w:val="uk-UA"/>
        </w:rPr>
        <w:t xml:space="preserve">  </w:t>
      </w:r>
      <w:r>
        <w:rPr>
          <w:sz w:val="28"/>
          <w:szCs w:val="28"/>
          <w:lang w:val="uk-UA"/>
        </w:rPr>
        <w:t>к.т.н., доц. Калініна Т.О.;</w:t>
      </w:r>
      <w:r w:rsidRPr="00225FA9">
        <w:rPr>
          <w:sz w:val="28"/>
          <w:szCs w:val="28"/>
          <w:lang w:val="uk-UA"/>
        </w:rPr>
        <w:t xml:space="preserve"> </w:t>
      </w:r>
      <w:r w:rsidRPr="0006733E">
        <w:rPr>
          <w:sz w:val="28"/>
          <w:szCs w:val="28"/>
          <w:lang w:val="uk-UA"/>
        </w:rPr>
        <w:t>Державний університет інтелектуальних технологій і зв’язку. Одеса : ДУІТЗ, 2024.</w:t>
      </w:r>
      <w:r>
        <w:rPr>
          <w:sz w:val="28"/>
          <w:szCs w:val="28"/>
          <w:lang w:val="uk-UA"/>
        </w:rPr>
        <w:t xml:space="preserve"> 55с.</w:t>
      </w:r>
    </w:p>
    <w:p w:rsidR="00225FA9" w:rsidRPr="0006733E" w:rsidP="00225FA9">
      <w:pPr>
        <w:spacing w:line="360" w:lineRule="exact"/>
        <w:ind w:firstLine="709"/>
        <w:jc w:val="center"/>
        <w:rPr>
          <w:b/>
          <w:color w:val="000000"/>
          <w:sz w:val="28"/>
          <w:szCs w:val="28"/>
          <w:lang w:val="uk-UA"/>
        </w:rPr>
      </w:pPr>
      <w:r w:rsidRPr="0006733E">
        <w:rPr>
          <w:b/>
          <w:color w:val="000000"/>
          <w:sz w:val="28"/>
          <w:szCs w:val="28"/>
          <w:lang w:val="uk-UA"/>
        </w:rPr>
        <w:t>Анотація</w:t>
      </w:r>
    </w:p>
    <w:p w:rsidR="00225FA9" w:rsidP="00225FA9">
      <w:pPr>
        <w:spacing w:line="360" w:lineRule="exact"/>
        <w:ind w:firstLine="709"/>
        <w:jc w:val="both"/>
        <w:rPr>
          <w:sz w:val="28"/>
          <w:szCs w:val="28"/>
        </w:rPr>
      </w:pPr>
      <w:r>
        <w:rPr>
          <w:sz w:val="28"/>
          <w:szCs w:val="28"/>
        </w:rPr>
        <w:t xml:space="preserve">У випускній магістерській проведено аналіз cистем контрою мережевої безпеки, що функціонують за принципом нульової довіри. </w:t>
      </w:r>
    </w:p>
    <w:p w:rsidR="00225FA9" w:rsidRPr="00225FA9" w:rsidP="00225FA9">
      <w:pPr>
        <w:spacing w:line="360" w:lineRule="exact"/>
        <w:ind w:firstLine="709"/>
        <w:jc w:val="both"/>
        <w:rPr>
          <w:b/>
          <w:sz w:val="28"/>
          <w:szCs w:val="28"/>
        </w:rPr>
      </w:pPr>
      <w:r>
        <w:rPr>
          <w:sz w:val="28"/>
          <w:szCs w:val="28"/>
        </w:rPr>
        <w:t>Розроблено алгоритм оцінки рівня доступу за відповідними параметрами клієнтських пристроїв, які динамічно фіксуються у мережі. Вдалось досягти високих показників ефективності алгоритму: в середньому оцінка рівня доступу займає до п’ятидесяти мілісекунд за умови сер</w:t>
      </w:r>
      <w:r>
        <w:rPr>
          <w:sz w:val="28"/>
          <w:szCs w:val="28"/>
          <w:lang w:val="uk-UA"/>
        </w:rPr>
        <w:t>е</w:t>
      </w:r>
      <w:r>
        <w:rPr>
          <w:sz w:val="28"/>
          <w:szCs w:val="28"/>
        </w:rPr>
        <w:t>дньо-високого навантаження. Оцінка рівня доступу для великої кількості пристроїв одночасно займає від п’яти до десяти хвилин. Система гаранутує стабільну роботу за наявності п’ятиста груп доступу, що забезпечує двісті п’ятдесят тисяч унікальних політик.</w:t>
      </w:r>
    </w:p>
    <w:p w:rsidR="00225FA9" w:rsidP="00225FA9">
      <w:pPr>
        <w:pStyle w:val="Default"/>
        <w:jc w:val="both"/>
        <w:rPr>
          <w:sz w:val="28"/>
          <w:szCs w:val="28"/>
        </w:rPr>
      </w:pPr>
    </w:p>
    <w:p w:rsidR="00225FA9" w:rsidP="001818AA">
      <w:pPr>
        <w:pStyle w:val="Default"/>
        <w:ind w:firstLine="709"/>
        <w:jc w:val="both"/>
        <w:rPr>
          <w:sz w:val="28"/>
          <w:szCs w:val="28"/>
        </w:rPr>
      </w:pPr>
      <w:r w:rsidRPr="0068307B">
        <w:rPr>
          <w:b/>
          <w:sz w:val="28"/>
          <w:szCs w:val="28"/>
          <w:lang w:val="uk-UA"/>
        </w:rPr>
        <w:t>Ключові слова</w:t>
      </w:r>
      <w:r w:rsidRPr="0068307B">
        <w:rPr>
          <w:sz w:val="28"/>
          <w:szCs w:val="28"/>
          <w:lang w:val="uk-UA"/>
        </w:rPr>
        <w:t xml:space="preserve">: </w:t>
      </w:r>
      <w:r>
        <w:rPr>
          <w:sz w:val="28"/>
          <w:szCs w:val="28"/>
        </w:rPr>
        <w:t>НУЛЬОВА ДОВІРА, ZERO TRUST, КІБЕРБЕЗПЕКА, ABAC, ГРУПИ ДОСТУПУ, ПОЛІТИКИ ДОСТУПУ, МЕРЕЖА</w:t>
      </w:r>
    </w:p>
    <w:sectPr w:rsidSect="00D43E5C">
      <w:pgSz w:w="11906" w:h="16838"/>
      <w:pgMar w:top="1134" w:right="850" w:bottom="1134" w:left="1701" w:header="708" w:footer="708" w:gutter="0"/>
      <w:pgNumType w:start="11"/>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2"/>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1C1B"/>
    <w:rsid w:val="0006733E"/>
    <w:rsid w:val="00086249"/>
    <w:rsid w:val="00133F26"/>
    <w:rsid w:val="00147D4C"/>
    <w:rsid w:val="00154CA9"/>
    <w:rsid w:val="001818AA"/>
    <w:rsid w:val="00183BB1"/>
    <w:rsid w:val="001D0814"/>
    <w:rsid w:val="001D603C"/>
    <w:rsid w:val="001F1EFE"/>
    <w:rsid w:val="002143A9"/>
    <w:rsid w:val="00225FA9"/>
    <w:rsid w:val="002362D4"/>
    <w:rsid w:val="002529FA"/>
    <w:rsid w:val="002616F0"/>
    <w:rsid w:val="00296584"/>
    <w:rsid w:val="002C6386"/>
    <w:rsid w:val="0031342B"/>
    <w:rsid w:val="003272F5"/>
    <w:rsid w:val="003414C6"/>
    <w:rsid w:val="00354AF9"/>
    <w:rsid w:val="003C1E79"/>
    <w:rsid w:val="003D2602"/>
    <w:rsid w:val="00405136"/>
    <w:rsid w:val="00420611"/>
    <w:rsid w:val="00426F30"/>
    <w:rsid w:val="00467A62"/>
    <w:rsid w:val="004A1DCA"/>
    <w:rsid w:val="004D4076"/>
    <w:rsid w:val="004E531A"/>
    <w:rsid w:val="005260C4"/>
    <w:rsid w:val="005730F0"/>
    <w:rsid w:val="00582B14"/>
    <w:rsid w:val="00595899"/>
    <w:rsid w:val="006506E5"/>
    <w:rsid w:val="006530B2"/>
    <w:rsid w:val="0068307B"/>
    <w:rsid w:val="0068683C"/>
    <w:rsid w:val="00690E75"/>
    <w:rsid w:val="006A0734"/>
    <w:rsid w:val="006D0053"/>
    <w:rsid w:val="006E7694"/>
    <w:rsid w:val="00720FA1"/>
    <w:rsid w:val="00725A56"/>
    <w:rsid w:val="0079439C"/>
    <w:rsid w:val="007F6BC0"/>
    <w:rsid w:val="00845D88"/>
    <w:rsid w:val="00886E43"/>
    <w:rsid w:val="00891529"/>
    <w:rsid w:val="008D4AEE"/>
    <w:rsid w:val="00916AE3"/>
    <w:rsid w:val="009452D4"/>
    <w:rsid w:val="009A0C63"/>
    <w:rsid w:val="009C1B18"/>
    <w:rsid w:val="00A4396C"/>
    <w:rsid w:val="00A558E3"/>
    <w:rsid w:val="00AB3414"/>
    <w:rsid w:val="00AF31DA"/>
    <w:rsid w:val="00B20149"/>
    <w:rsid w:val="00BB249C"/>
    <w:rsid w:val="00C1369F"/>
    <w:rsid w:val="00C4483A"/>
    <w:rsid w:val="00D43E5C"/>
    <w:rsid w:val="00E10DBA"/>
    <w:rsid w:val="00E23ED8"/>
    <w:rsid w:val="00E64B39"/>
    <w:rsid w:val="00E7535E"/>
    <w:rsid w:val="00EC0608"/>
    <w:rsid w:val="00EC332C"/>
    <w:rsid w:val="00F01FA9"/>
    <w:rsid w:val="00F11916"/>
    <w:rsid w:val="00F16F1A"/>
    <w:rsid w:val="00F90DA5"/>
    <w:rsid w:val="00FC3D20"/>
    <w:rsid w:val="00FD344F"/>
    <w:rsid w:val="4A973F5E"/>
    <w:rsid w:val="4DCFB083"/>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5:docId w15:val="{0332BF8B-4B50-42FC-BC58-F66DA2E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Heading1">
    <w:name w:val="heading 1"/>
    <w:basedOn w:val="Normal"/>
    <w:next w:val="Normal"/>
    <w:link w:val="10"/>
    <w:uiPriority w:val="9"/>
    <w:qFormat/>
    <w:rsid w:val="000862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2"/>
    <w:uiPriority w:val="9"/>
    <w:unhideWhenUsed/>
    <w:qFormat/>
    <w:rsid w:val="0008624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3"/>
    <w:uiPriority w:val="9"/>
    <w:unhideWhenUsed/>
    <w:qFormat/>
    <w:rsid w:val="0008624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4"/>
    <w:uiPriority w:val="9"/>
    <w:unhideWhenUsed/>
    <w:qFormat/>
    <w:rsid w:val="0008624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5"/>
    <w:uiPriority w:val="9"/>
    <w:unhideWhenUsed/>
    <w:qFormat/>
    <w:rsid w:val="00086249"/>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1">
    <w:name w:val="Обычный1"/>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styleId="NoSpacing">
    <w:name w:val="No Spacing"/>
    <w:uiPriority w:val="1"/>
    <w:qFormat/>
    <w:rsid w:val="0008624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DefaultParagraphFont"/>
    <w:link w:val="Heading1"/>
    <w:uiPriority w:val="9"/>
    <w:rsid w:val="00086249"/>
    <w:rPr>
      <w:rFonts w:asciiTheme="majorHAnsi" w:eastAsiaTheme="majorEastAsia" w:hAnsiTheme="majorHAnsi" w:cstheme="majorBidi"/>
      <w:color w:val="2E74B5" w:themeColor="accent1" w:themeShade="BF"/>
      <w:sz w:val="32"/>
      <w:szCs w:val="32"/>
      <w:lang w:eastAsia="ru-RU"/>
    </w:rPr>
  </w:style>
  <w:style w:type="character" w:customStyle="1" w:styleId="2">
    <w:name w:val="Заголовок 2 Знак"/>
    <w:basedOn w:val="DefaultParagraphFont"/>
    <w:link w:val="Heading2"/>
    <w:uiPriority w:val="9"/>
    <w:rsid w:val="00086249"/>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DefaultParagraphFont"/>
    <w:link w:val="Heading3"/>
    <w:uiPriority w:val="9"/>
    <w:rsid w:val="00086249"/>
    <w:rPr>
      <w:rFonts w:asciiTheme="majorHAnsi" w:eastAsiaTheme="majorEastAsia" w:hAnsiTheme="majorHAnsi" w:cstheme="majorBidi"/>
      <w:color w:val="1F4D78" w:themeColor="accent1" w:themeShade="7F"/>
      <w:sz w:val="24"/>
      <w:szCs w:val="24"/>
      <w:lang w:eastAsia="ru-RU"/>
    </w:rPr>
  </w:style>
  <w:style w:type="character" w:customStyle="1" w:styleId="4">
    <w:name w:val="Заголовок 4 Знак"/>
    <w:basedOn w:val="DefaultParagraphFont"/>
    <w:link w:val="Heading4"/>
    <w:uiPriority w:val="9"/>
    <w:rsid w:val="00086249"/>
    <w:rPr>
      <w:rFonts w:asciiTheme="majorHAnsi" w:eastAsiaTheme="majorEastAsia" w:hAnsiTheme="majorHAnsi" w:cstheme="majorBidi"/>
      <w:i/>
      <w:iCs/>
      <w:color w:val="2E74B5" w:themeColor="accent1" w:themeShade="BF"/>
      <w:sz w:val="20"/>
      <w:szCs w:val="20"/>
      <w:lang w:eastAsia="ru-RU"/>
    </w:rPr>
  </w:style>
  <w:style w:type="character" w:customStyle="1" w:styleId="5">
    <w:name w:val="Заголовок 5 Знак"/>
    <w:basedOn w:val="DefaultParagraphFont"/>
    <w:link w:val="Heading5"/>
    <w:uiPriority w:val="9"/>
    <w:rsid w:val="00086249"/>
    <w:rPr>
      <w:rFonts w:asciiTheme="majorHAnsi" w:eastAsiaTheme="majorEastAsia" w:hAnsiTheme="majorHAnsi" w:cstheme="majorBidi"/>
      <w:color w:val="2E74B5" w:themeColor="accent1" w:themeShade="BF"/>
      <w:sz w:val="20"/>
      <w:szCs w:val="20"/>
      <w:lang w:eastAsia="ru-RU"/>
    </w:rPr>
  </w:style>
  <w:style w:type="paragraph" w:customStyle="1" w:styleId="Default">
    <w:name w:val="Default"/>
    <w:rsid w:val="006E76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6D0053"/>
    <w:rPr>
      <w:rFonts w:ascii="Calibri" w:eastAsia="Calibri" w:hAnsi="Calibri" w:cs="Calibri"/>
      <w:lang w:val="uk-UA" w:eastAsia="ja-JP"/>
    </w:rPr>
  </w:style>
  <w:style w:type="character" w:customStyle="1" w:styleId="tlid-translation">
    <w:name w:val="tlid-translation"/>
    <w:qFormat/>
    <w:rsid w:val="00A558E3"/>
  </w:style>
  <w:style w:type="paragraph" w:styleId="BodyText">
    <w:name w:val="Body Text"/>
    <w:basedOn w:val="Normal"/>
    <w:link w:val="a"/>
    <w:rsid w:val="00A558E3"/>
    <w:pPr>
      <w:suppressAutoHyphens/>
      <w:autoSpaceDE/>
      <w:autoSpaceDN/>
      <w:adjustRightInd/>
      <w:spacing w:line="360" w:lineRule="auto"/>
      <w:ind w:firstLine="709"/>
      <w:jc w:val="both"/>
    </w:pPr>
    <w:rPr>
      <w:sz w:val="28"/>
      <w:lang w:val="uk-UA"/>
    </w:rPr>
  </w:style>
  <w:style w:type="character" w:customStyle="1" w:styleId="a">
    <w:name w:val="Основной текст Знак"/>
    <w:basedOn w:val="DefaultParagraphFont"/>
    <w:link w:val="BodyText"/>
    <w:rsid w:val="00A558E3"/>
    <w:rPr>
      <w:rFonts w:ascii="Times New Roman" w:eastAsia="Times New Roman" w:hAnsi="Times New Roman" w:cs="Times New Roman"/>
      <w:sz w:val="28"/>
      <w:szCs w:val="20"/>
      <w:lang w:val="uk-UA" w:eastAsia="ru-RU"/>
    </w:rPr>
  </w:style>
  <w:style w:type="paragraph" w:customStyle="1" w:styleId="11">
    <w:name w:val="Абзац списка1"/>
    <w:basedOn w:val="Normal"/>
    <w:rsid w:val="00FD344F"/>
    <w:pPr>
      <w:widowControl/>
      <w:autoSpaceDE/>
      <w:autoSpaceDN/>
      <w:adjustRightInd/>
      <w:spacing w:line="360" w:lineRule="auto"/>
      <w:ind w:left="720" w:firstLine="720"/>
      <w:contextualSpacing/>
      <w:jc w:val="both"/>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B787E-5E3C-4E67-8DAD-349168B83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35</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Учетная запись Майкрософт</cp:lastModifiedBy>
  <cp:revision>31</cp:revision>
  <dcterms:created xsi:type="dcterms:W3CDTF">2024-10-03T05:35:00Z</dcterms:created>
  <dcterms:modified xsi:type="dcterms:W3CDTF">2024-10-11T08:03:00Z</dcterms:modified>
</cp:coreProperties>
</file>