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15817" w14:textId="2FBD8068" w:rsidR="00886E43" w:rsidRPr="0006733E" w:rsidRDefault="00ED17B9" w:rsidP="0006733E">
      <w:pPr>
        <w:spacing w:line="360" w:lineRule="exact"/>
        <w:ind w:firstLine="709"/>
        <w:jc w:val="both"/>
        <w:rPr>
          <w:sz w:val="28"/>
          <w:szCs w:val="28"/>
          <w:lang w:val="uk-UA"/>
        </w:rPr>
      </w:pPr>
      <w:proofErr w:type="spellStart"/>
      <w:r w:rsidRPr="00ED17B9">
        <w:rPr>
          <w:b/>
          <w:sz w:val="28"/>
          <w:szCs w:val="28"/>
          <w:lang w:val="uk-UA"/>
        </w:rPr>
        <w:t>Постоваров</w:t>
      </w:r>
      <w:proofErr w:type="spellEnd"/>
      <w:r w:rsidRPr="00ED17B9">
        <w:rPr>
          <w:b/>
          <w:sz w:val="28"/>
          <w:szCs w:val="28"/>
          <w:lang w:val="uk-UA"/>
        </w:rPr>
        <w:t xml:space="preserve"> Ю</w:t>
      </w:r>
      <w:r>
        <w:rPr>
          <w:b/>
          <w:sz w:val="28"/>
          <w:szCs w:val="28"/>
          <w:lang w:val="uk-UA"/>
        </w:rPr>
        <w:t>.</w:t>
      </w:r>
      <w:r w:rsidRPr="00ED17B9">
        <w:rPr>
          <w:b/>
          <w:sz w:val="28"/>
          <w:szCs w:val="28"/>
          <w:lang w:val="uk-UA"/>
        </w:rPr>
        <w:t xml:space="preserve"> В</w:t>
      </w:r>
      <w:r w:rsidR="00886E43" w:rsidRPr="0006733E">
        <w:rPr>
          <w:sz w:val="28"/>
          <w:szCs w:val="28"/>
          <w:lang w:val="uk-UA"/>
        </w:rPr>
        <w:t xml:space="preserve">. </w:t>
      </w:r>
      <w:r w:rsidRPr="00ED17B9">
        <w:rPr>
          <w:sz w:val="28"/>
          <w:szCs w:val="28"/>
          <w:lang w:val="uk-UA"/>
        </w:rPr>
        <w:t>Особливості застосування тензометричних датчиків вимірювання маси у платформних вагах</w:t>
      </w:r>
      <w:r w:rsidR="00886E43" w:rsidRPr="0006733E">
        <w:rPr>
          <w:sz w:val="28"/>
          <w:szCs w:val="28"/>
          <w:lang w:val="uk-UA"/>
        </w:rPr>
        <w:t xml:space="preserve"> </w:t>
      </w:r>
      <w:r w:rsidR="00886E43" w:rsidRPr="0006733E">
        <w:rPr>
          <w:sz w:val="28"/>
          <w:szCs w:val="28"/>
        </w:rPr>
        <w:t>[</w:t>
      </w:r>
      <w:r w:rsidR="00886E43" w:rsidRPr="0006733E">
        <w:rPr>
          <w:sz w:val="28"/>
          <w:szCs w:val="28"/>
          <w:lang w:val="uk-UA"/>
        </w:rPr>
        <w:t xml:space="preserve">кваліфікаційна (магістерська) робота зі спеціальності </w:t>
      </w:r>
      <w:r w:rsidR="005E0B0A">
        <w:rPr>
          <w:sz w:val="28"/>
          <w:szCs w:val="28"/>
          <w:lang w:val="uk-UA"/>
        </w:rPr>
        <w:t>171</w:t>
      </w:r>
      <w:r w:rsidR="00886E43" w:rsidRPr="0006733E">
        <w:rPr>
          <w:sz w:val="28"/>
          <w:szCs w:val="28"/>
          <w:lang w:val="uk-UA"/>
        </w:rPr>
        <w:t xml:space="preserve"> </w:t>
      </w:r>
      <w:r w:rsidR="005E0B0A" w:rsidRPr="005E0B0A">
        <w:rPr>
          <w:sz w:val="28"/>
          <w:szCs w:val="28"/>
          <w:lang w:val="uk-UA"/>
        </w:rPr>
        <w:t>Електроніка</w:t>
      </w:r>
      <w:r w:rsidR="00886E43" w:rsidRPr="0006733E">
        <w:rPr>
          <w:sz w:val="28"/>
          <w:szCs w:val="28"/>
          <w:lang w:val="uk-UA"/>
        </w:rPr>
        <w:t>; ОПП «</w:t>
      </w:r>
      <w:r w:rsidR="005E0B0A" w:rsidRPr="005E0B0A">
        <w:rPr>
          <w:sz w:val="28"/>
          <w:szCs w:val="28"/>
          <w:lang w:val="uk-UA"/>
        </w:rPr>
        <w:t>Електроніка</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886E43" w:rsidRPr="0006733E">
        <w:rPr>
          <w:sz w:val="28"/>
          <w:szCs w:val="28"/>
          <w:lang w:val="uk-UA"/>
        </w:rPr>
        <w:t xml:space="preserve"> </w:t>
      </w:r>
      <w:proofErr w:type="spellStart"/>
      <w:r w:rsidR="00405136" w:rsidRPr="0006733E">
        <w:rPr>
          <w:sz w:val="28"/>
          <w:szCs w:val="28"/>
          <w:lang w:val="uk-UA"/>
        </w:rPr>
        <w:t>к.</w:t>
      </w:r>
      <w:r w:rsidR="008C2FDB">
        <w:rPr>
          <w:sz w:val="28"/>
          <w:szCs w:val="28"/>
          <w:lang w:val="uk-UA"/>
        </w:rPr>
        <w:t>п</w:t>
      </w:r>
      <w:r w:rsidR="00405136" w:rsidRPr="0006733E">
        <w:rPr>
          <w:sz w:val="28"/>
          <w:szCs w:val="28"/>
          <w:lang w:val="uk-UA"/>
        </w:rPr>
        <w:t>.н</w:t>
      </w:r>
      <w:proofErr w:type="spellEnd"/>
      <w:r w:rsidR="00405136" w:rsidRPr="0006733E">
        <w:rPr>
          <w:sz w:val="28"/>
          <w:szCs w:val="28"/>
          <w:lang w:val="uk-UA"/>
        </w:rPr>
        <w:t xml:space="preserve">., </w:t>
      </w:r>
      <w:r w:rsidR="008C2FDB">
        <w:rPr>
          <w:sz w:val="28"/>
          <w:szCs w:val="28"/>
          <w:lang w:val="uk-UA"/>
        </w:rPr>
        <w:t>доц</w:t>
      </w:r>
      <w:r w:rsidR="00405136" w:rsidRPr="0006733E">
        <w:rPr>
          <w:sz w:val="28"/>
          <w:szCs w:val="28"/>
          <w:lang w:val="uk-UA"/>
        </w:rPr>
        <w:t xml:space="preserve">. </w:t>
      </w:r>
      <w:r w:rsidR="00886E43" w:rsidRPr="0006733E">
        <w:rPr>
          <w:sz w:val="28"/>
          <w:szCs w:val="28"/>
          <w:lang w:val="uk-UA"/>
        </w:rPr>
        <w:t>О.</w:t>
      </w:r>
      <w:r w:rsidR="00405136" w:rsidRPr="0006733E">
        <w:rPr>
          <w:sz w:val="28"/>
          <w:szCs w:val="28"/>
          <w:lang w:val="uk-UA"/>
        </w:rPr>
        <w:t> </w:t>
      </w:r>
      <w:r w:rsidR="008C2FDB">
        <w:rPr>
          <w:sz w:val="28"/>
          <w:szCs w:val="28"/>
          <w:lang w:val="uk-UA"/>
        </w:rPr>
        <w:t>І</w:t>
      </w:r>
      <w:r w:rsidR="00886E43" w:rsidRPr="0006733E">
        <w:rPr>
          <w:sz w:val="28"/>
          <w:szCs w:val="28"/>
          <w:lang w:val="uk-UA"/>
        </w:rPr>
        <w:t>. </w:t>
      </w:r>
      <w:r w:rsidR="008C2FDB" w:rsidRPr="008C2FDB">
        <w:rPr>
          <w:sz w:val="28"/>
          <w:szCs w:val="28"/>
          <w:lang w:val="uk-UA"/>
        </w:rPr>
        <w:t>Кисельова</w:t>
      </w:r>
      <w:r w:rsidR="00405136" w:rsidRPr="0006733E">
        <w:rPr>
          <w:sz w:val="28"/>
          <w:szCs w:val="28"/>
          <w:lang w:val="uk-UA"/>
        </w:rPr>
        <w:t>; Державний університет інтелектуальних технологій і зв’язку. Одеса : ДУІТЗ, 2024. 6</w:t>
      </w:r>
      <w:r w:rsidR="008C2FDB">
        <w:rPr>
          <w:sz w:val="28"/>
          <w:szCs w:val="28"/>
          <w:lang w:val="uk-UA"/>
        </w:rPr>
        <w:t>2</w:t>
      </w:r>
      <w:r w:rsidR="00405136" w:rsidRPr="0006733E">
        <w:rPr>
          <w:sz w:val="28"/>
          <w:szCs w:val="28"/>
          <w:lang w:val="uk-UA"/>
        </w:rPr>
        <w:t xml:space="preserve"> с.</w:t>
      </w:r>
    </w:p>
    <w:p w14:paraId="398D1D4F" w14:textId="77777777" w:rsidR="00405136" w:rsidRPr="0006733E" w:rsidRDefault="00405136" w:rsidP="0006733E">
      <w:pPr>
        <w:spacing w:line="360" w:lineRule="exact"/>
        <w:ind w:firstLine="709"/>
        <w:jc w:val="center"/>
        <w:rPr>
          <w:b/>
          <w:color w:val="000000"/>
          <w:sz w:val="28"/>
          <w:szCs w:val="28"/>
          <w:lang w:val="uk-UA"/>
        </w:rPr>
      </w:pPr>
    </w:p>
    <w:p w14:paraId="75AA26F4" w14:textId="77777777"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14:paraId="1466DE8F" w14:textId="77777777" w:rsidR="008C2FDB" w:rsidRDefault="008C2FDB" w:rsidP="008C2FDB">
      <w:pPr>
        <w:spacing w:line="360" w:lineRule="exact"/>
        <w:ind w:firstLine="709"/>
        <w:jc w:val="both"/>
        <w:rPr>
          <w:color w:val="000000"/>
          <w:sz w:val="28"/>
          <w:szCs w:val="28"/>
          <w:lang w:val="uk-UA"/>
        </w:rPr>
      </w:pPr>
      <w:r w:rsidRPr="008C2FDB">
        <w:rPr>
          <w:color w:val="000000"/>
          <w:sz w:val="28"/>
          <w:szCs w:val="28"/>
          <w:lang w:val="uk-UA"/>
        </w:rPr>
        <w:t>Мета роботи: проаналізувати особливості застосування тензометричних датчиків вимірювання маси у платформних вагах та визначити основні параметри, які впливають на якість кінцевого продукту.</w:t>
      </w:r>
      <w:r>
        <w:rPr>
          <w:color w:val="000000"/>
          <w:sz w:val="28"/>
          <w:szCs w:val="28"/>
          <w:lang w:val="uk-UA"/>
        </w:rPr>
        <w:t xml:space="preserve"> </w:t>
      </w:r>
    </w:p>
    <w:p w14:paraId="5CC276CB" w14:textId="3C8D50F0" w:rsidR="008C2FDB" w:rsidRPr="008C2FDB" w:rsidRDefault="00886E43" w:rsidP="008C2FDB">
      <w:pPr>
        <w:spacing w:line="360" w:lineRule="exact"/>
        <w:ind w:firstLine="709"/>
        <w:jc w:val="both"/>
        <w:rPr>
          <w:color w:val="000000"/>
          <w:sz w:val="28"/>
          <w:szCs w:val="28"/>
          <w:lang w:val="uk-UA"/>
        </w:rPr>
      </w:pPr>
      <w:r w:rsidRPr="0006733E">
        <w:rPr>
          <w:color w:val="000000"/>
          <w:sz w:val="28"/>
          <w:szCs w:val="28"/>
          <w:lang w:val="uk-UA"/>
        </w:rPr>
        <w:t xml:space="preserve">У </w:t>
      </w:r>
      <w:r w:rsidR="00405136" w:rsidRPr="0006733E">
        <w:rPr>
          <w:color w:val="000000"/>
          <w:sz w:val="28"/>
          <w:szCs w:val="28"/>
          <w:lang w:val="uk-UA"/>
        </w:rPr>
        <w:t xml:space="preserve">магістерській </w:t>
      </w:r>
      <w:r w:rsidRPr="0006733E">
        <w:rPr>
          <w:color w:val="000000"/>
          <w:sz w:val="28"/>
          <w:szCs w:val="28"/>
          <w:lang w:val="uk-UA"/>
        </w:rPr>
        <w:t xml:space="preserve">роботі </w:t>
      </w:r>
      <w:r w:rsidR="00405136" w:rsidRPr="0006733E">
        <w:rPr>
          <w:color w:val="000000"/>
          <w:sz w:val="28"/>
          <w:szCs w:val="28"/>
          <w:lang w:val="uk-UA"/>
        </w:rPr>
        <w:t xml:space="preserve">автором </w:t>
      </w:r>
      <w:r w:rsidR="008C2FDB" w:rsidRPr="008C2FDB">
        <w:rPr>
          <w:color w:val="000000"/>
          <w:sz w:val="28"/>
          <w:szCs w:val="28"/>
          <w:lang w:val="uk-UA"/>
        </w:rPr>
        <w:t xml:space="preserve">висвітлені наступні питання: переваги електронних ваг, особливості платформних ваг, законодавче регулювання використання ваг, метрологічні та  технічні характеристики платформних ваг, характеристика та принцип роботи тензодатчиків, типи тензодатчиків, діагностика тензодатчиків, залежність точності вимірювання ваги від кількості тензодатчиків, порівняння аналогових та цифрових тензодатчиків. Також проведений аналіз ринку тензодатчиків та зроблений висновок про те,  що найкращим вибором виступають тензодатчики середнього цінового сегменту, які мають відмінну якість та оправдують вартість. </w:t>
      </w:r>
    </w:p>
    <w:p w14:paraId="1BA554E1" w14:textId="2B54411C" w:rsidR="00405136" w:rsidRPr="0006733E" w:rsidRDefault="008C2FDB" w:rsidP="008C2FDB">
      <w:pPr>
        <w:spacing w:line="360" w:lineRule="exact"/>
        <w:ind w:firstLine="709"/>
        <w:jc w:val="both"/>
        <w:rPr>
          <w:color w:val="000000"/>
          <w:sz w:val="28"/>
          <w:szCs w:val="28"/>
          <w:lang w:val="uk-UA"/>
        </w:rPr>
      </w:pPr>
      <w:r w:rsidRPr="008C2FDB">
        <w:rPr>
          <w:color w:val="000000"/>
          <w:sz w:val="28"/>
          <w:szCs w:val="28"/>
          <w:lang w:val="uk-UA"/>
        </w:rPr>
        <w:t>Практична складова дипломної роботи втілена в аудиті ваговимірювального обладнання  мережі магазинів «ГУРМАН» з подальшими висновками</w:t>
      </w:r>
      <w:r w:rsidR="0006733E" w:rsidRPr="0006733E">
        <w:rPr>
          <w:sz w:val="28"/>
          <w:szCs w:val="28"/>
          <w:lang w:val="uk-UA"/>
        </w:rPr>
        <w:t>.</w:t>
      </w:r>
    </w:p>
    <w:p w14:paraId="30B6077E" w14:textId="77777777" w:rsidR="00467A62" w:rsidRPr="0006733E" w:rsidRDefault="00467A62" w:rsidP="0006733E">
      <w:pPr>
        <w:spacing w:line="360" w:lineRule="exact"/>
        <w:rPr>
          <w:color w:val="000000"/>
          <w:sz w:val="28"/>
          <w:szCs w:val="28"/>
          <w:lang w:val="uk-UA"/>
        </w:rPr>
      </w:pPr>
    </w:p>
    <w:p w14:paraId="524A38C0" w14:textId="238057D9"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8C2FDB" w:rsidRPr="008C2FDB">
        <w:rPr>
          <w:sz w:val="28"/>
          <w:szCs w:val="28"/>
          <w:lang w:val="uk-UA"/>
        </w:rPr>
        <w:t>ваги, платформні, тензодатчик, якість</w:t>
      </w:r>
      <w:r w:rsidR="00725A56">
        <w:rPr>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405136"/>
    <w:rsid w:val="00467A62"/>
    <w:rsid w:val="005260C4"/>
    <w:rsid w:val="005E0B0A"/>
    <w:rsid w:val="00725A56"/>
    <w:rsid w:val="00886E43"/>
    <w:rsid w:val="008C2FDB"/>
    <w:rsid w:val="00ED17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855</Words>
  <Characters>488</Characters>
  <Application>Microsoft Office Word</Application>
  <DocSecurity>0</DocSecurity>
  <Lines>4</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Олег Лещенко</cp:lastModifiedBy>
  <cp:revision>3</cp:revision>
  <dcterms:created xsi:type="dcterms:W3CDTF">2024-10-07T08:20:00Z</dcterms:created>
  <dcterms:modified xsi:type="dcterms:W3CDTF">2024-10-07T08:47:00Z</dcterms:modified>
</cp:coreProperties>
</file>