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5DD67A" w14:textId="5ABB4A65" w:rsidR="00F3054D" w:rsidRPr="0006733E" w:rsidRDefault="004A2C09" w:rsidP="004A2C09">
      <w:pPr>
        <w:jc w:val="both"/>
        <w:rPr>
          <w:sz w:val="28"/>
          <w:szCs w:val="28"/>
          <w:lang w:val="uk-UA"/>
        </w:rPr>
      </w:pPr>
      <w:bookmarkStart w:id="0" w:name="_Hlk170072248"/>
      <w:r w:rsidRPr="00AD3AB8">
        <w:rPr>
          <w:sz w:val="28"/>
          <w:szCs w:val="28"/>
        </w:rPr>
        <w:t>Хусейнов С</w:t>
      </w:r>
      <w:r>
        <w:rPr>
          <w:sz w:val="28"/>
          <w:szCs w:val="28"/>
          <w:lang w:val="uk-UA"/>
        </w:rPr>
        <w:t xml:space="preserve">. </w:t>
      </w:r>
      <w:bookmarkEnd w:id="0"/>
      <w:r w:rsidRPr="00B8777F">
        <w:rPr>
          <w:sz w:val="28"/>
          <w:szCs w:val="28"/>
          <w:lang w:val="uk-UA"/>
        </w:rPr>
        <w:t xml:space="preserve">Формування стратегії корпоративної соціальної відповідальності ТОВ «Метінвест Холдинг» </w:t>
      </w:r>
      <w:proofErr w:type="gramStart"/>
      <w:r w:rsidRPr="00B8777F">
        <w:rPr>
          <w:sz w:val="28"/>
          <w:szCs w:val="28"/>
          <w:lang w:val="uk-UA"/>
        </w:rPr>
        <w:t>на ринку</w:t>
      </w:r>
      <w:proofErr w:type="gramEnd"/>
      <w:r w:rsidRPr="00B8777F">
        <w:rPr>
          <w:sz w:val="28"/>
          <w:szCs w:val="28"/>
          <w:lang w:val="uk-UA"/>
        </w:rPr>
        <w:t xml:space="preserve"> В2В </w:t>
      </w:r>
      <w:r w:rsidRPr="00C11ED5">
        <w:rPr>
          <w:sz w:val="28"/>
          <w:szCs w:val="28"/>
          <w:lang w:val="uk-UA"/>
        </w:rPr>
        <w:t xml:space="preserve">[кваліфікаційна (бакалаврська) робота зі спеціальності 073 Менеджмент; ОПП «Менеджмент»] </w:t>
      </w:r>
      <w:r w:rsidR="00F3054D" w:rsidRPr="00C11ED5">
        <w:rPr>
          <w:sz w:val="28"/>
          <w:szCs w:val="28"/>
          <w:lang w:val="uk-UA"/>
        </w:rPr>
        <w:t>/ Наук. кер.:</w:t>
      </w:r>
      <w:r w:rsidR="00F65CDA">
        <w:rPr>
          <w:sz w:val="28"/>
          <w:szCs w:val="28"/>
          <w:lang w:val="uk-UA"/>
        </w:rPr>
        <w:t xml:space="preserve"> </w:t>
      </w:r>
      <w:proofErr w:type="spellStart"/>
      <w:r w:rsidR="00B35119">
        <w:rPr>
          <w:sz w:val="28"/>
          <w:szCs w:val="28"/>
          <w:lang w:val="uk-UA"/>
        </w:rPr>
        <w:t>д</w:t>
      </w:r>
      <w:r w:rsidR="00F3054D" w:rsidRPr="00C11ED5">
        <w:rPr>
          <w:sz w:val="28"/>
          <w:szCs w:val="28"/>
          <w:lang w:val="uk-UA"/>
        </w:rPr>
        <w:t>.е.н</w:t>
      </w:r>
      <w:proofErr w:type="spellEnd"/>
      <w:r w:rsidR="00F3054D" w:rsidRPr="00C11ED5">
        <w:rPr>
          <w:sz w:val="28"/>
          <w:szCs w:val="28"/>
          <w:lang w:val="uk-UA"/>
        </w:rPr>
        <w:t>.,</w:t>
      </w:r>
      <w:r w:rsidR="005A1A9F">
        <w:rPr>
          <w:sz w:val="28"/>
          <w:szCs w:val="28"/>
          <w:lang w:val="uk-UA"/>
        </w:rPr>
        <w:t xml:space="preserve"> </w:t>
      </w:r>
      <w:r w:rsidR="00B35119">
        <w:rPr>
          <w:sz w:val="28"/>
          <w:szCs w:val="28"/>
          <w:lang w:val="uk-UA"/>
        </w:rPr>
        <w:t>проф.</w:t>
      </w:r>
      <w:r w:rsidR="00E1744B" w:rsidRPr="00C11ED5">
        <w:rPr>
          <w:sz w:val="28"/>
          <w:szCs w:val="28"/>
          <w:lang w:val="uk-UA"/>
        </w:rPr>
        <w:t xml:space="preserve"> </w:t>
      </w:r>
      <w:r w:rsidR="00B35119">
        <w:rPr>
          <w:sz w:val="28"/>
          <w:szCs w:val="28"/>
          <w:lang w:val="uk-UA"/>
        </w:rPr>
        <w:t>О</w:t>
      </w:r>
      <w:r w:rsidR="00F65CDA">
        <w:rPr>
          <w:sz w:val="28"/>
          <w:szCs w:val="28"/>
          <w:lang w:val="uk-UA"/>
        </w:rPr>
        <w:t>.</w:t>
      </w:r>
      <w:r w:rsidR="00AF1DC9">
        <w:rPr>
          <w:sz w:val="28"/>
          <w:szCs w:val="28"/>
          <w:lang w:val="uk-UA"/>
        </w:rPr>
        <w:t>П.</w:t>
      </w:r>
      <w:r w:rsidR="005A1A9F">
        <w:rPr>
          <w:sz w:val="28"/>
          <w:szCs w:val="28"/>
          <w:lang w:val="uk-UA"/>
        </w:rPr>
        <w:t xml:space="preserve"> </w:t>
      </w:r>
      <w:proofErr w:type="spellStart"/>
      <w:r w:rsidR="00AF1DC9">
        <w:rPr>
          <w:sz w:val="28"/>
          <w:szCs w:val="28"/>
          <w:lang w:val="uk-UA"/>
        </w:rPr>
        <w:t>Чукурна</w:t>
      </w:r>
      <w:proofErr w:type="spellEnd"/>
      <w:r w:rsidR="00F3054D" w:rsidRPr="00C11ED5">
        <w:rPr>
          <w:sz w:val="28"/>
          <w:szCs w:val="28"/>
          <w:lang w:val="uk-UA"/>
        </w:rPr>
        <w:t>; Державний університет інтелектуальних технологій і зв’язку. Одеса : ДУІТЗ</w:t>
      </w:r>
      <w:r w:rsidR="00F3054D" w:rsidRPr="0006733E">
        <w:rPr>
          <w:sz w:val="28"/>
          <w:szCs w:val="28"/>
          <w:lang w:val="uk-UA"/>
        </w:rPr>
        <w:t xml:space="preserve">, 2024. </w:t>
      </w:r>
      <w:r>
        <w:rPr>
          <w:sz w:val="28"/>
          <w:szCs w:val="28"/>
          <w:lang w:val="uk-UA"/>
        </w:rPr>
        <w:t>76</w:t>
      </w:r>
      <w:r w:rsidR="00F3054D" w:rsidRPr="0006733E">
        <w:rPr>
          <w:sz w:val="28"/>
          <w:szCs w:val="28"/>
          <w:lang w:val="uk-UA"/>
        </w:rPr>
        <w:t xml:space="preserve"> с.</w:t>
      </w:r>
    </w:p>
    <w:p w14:paraId="03F9D693" w14:textId="77777777" w:rsidR="00F3054D" w:rsidRPr="0006733E" w:rsidRDefault="00F3054D" w:rsidP="004A2C09">
      <w:pPr>
        <w:ind w:firstLine="709"/>
        <w:jc w:val="both"/>
        <w:rPr>
          <w:b/>
          <w:color w:val="000000"/>
          <w:sz w:val="28"/>
          <w:szCs w:val="28"/>
          <w:lang w:val="uk-UA"/>
        </w:rPr>
      </w:pPr>
    </w:p>
    <w:p w14:paraId="22A9671F" w14:textId="77777777" w:rsidR="00F3054D" w:rsidRPr="0006733E" w:rsidRDefault="00F3054D" w:rsidP="005A1A9F">
      <w:pPr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276EE145" w14:textId="77777777" w:rsidR="005A3393" w:rsidRDefault="005A3393" w:rsidP="005A1A9F">
      <w:pPr>
        <w:ind w:firstLine="709"/>
        <w:jc w:val="both"/>
        <w:rPr>
          <w:sz w:val="28"/>
          <w:szCs w:val="28"/>
          <w:lang w:val="uk-UA"/>
        </w:rPr>
      </w:pPr>
    </w:p>
    <w:p w14:paraId="7F015FB2" w14:textId="77777777" w:rsidR="004A2C09" w:rsidRDefault="004A2C09" w:rsidP="004A2C09">
      <w:pPr>
        <w:ind w:firstLine="709"/>
        <w:jc w:val="both"/>
        <w:rPr>
          <w:sz w:val="28"/>
          <w:szCs w:val="28"/>
          <w:lang w:val="uk-UA"/>
        </w:rPr>
      </w:pPr>
      <w:r w:rsidRPr="00423FC7">
        <w:rPr>
          <w:sz w:val="28"/>
          <w:szCs w:val="28"/>
          <w:lang w:val="uk-UA"/>
        </w:rPr>
        <w:t xml:space="preserve">В роботі узагальнено </w:t>
      </w:r>
      <w:r>
        <w:rPr>
          <w:sz w:val="28"/>
          <w:szCs w:val="28"/>
          <w:lang w:val="uk-UA"/>
        </w:rPr>
        <w:t>Т</w:t>
      </w:r>
      <w:r w:rsidRPr="00423FC7">
        <w:rPr>
          <w:sz w:val="28"/>
          <w:szCs w:val="28"/>
          <w:lang w:val="uk-UA"/>
        </w:rPr>
        <w:t>еоретичні засади стратегії корпоративної соціальної відповідальності. Проаналізовано політику корпоративної соціальної відповідальності ТОВ «Метінвест Холдинг». Запропоновано напрямки вдосконалення корпоративної соціальної відповідальності ТОВ «Метінвест Холдинг».</w:t>
      </w:r>
    </w:p>
    <w:p w14:paraId="28D18A73" w14:textId="44E13EA3" w:rsidR="00F3054D" w:rsidRDefault="00F3054D" w:rsidP="00B35119">
      <w:pPr>
        <w:ind w:firstLine="709"/>
        <w:jc w:val="both"/>
        <w:rPr>
          <w:sz w:val="28"/>
          <w:szCs w:val="28"/>
          <w:lang w:val="uk-UA"/>
        </w:rPr>
      </w:pPr>
    </w:p>
    <w:p w14:paraId="211C6730" w14:textId="77777777" w:rsidR="005A1A9F" w:rsidRPr="003E2E58" w:rsidRDefault="005A1A9F" w:rsidP="005A1A9F">
      <w:pPr>
        <w:jc w:val="both"/>
        <w:rPr>
          <w:color w:val="000000"/>
          <w:sz w:val="28"/>
          <w:szCs w:val="28"/>
          <w:lang w:val="uk-UA"/>
        </w:rPr>
      </w:pPr>
    </w:p>
    <w:p w14:paraId="329728F6" w14:textId="5809B512" w:rsidR="00B35119" w:rsidRPr="00BC794E" w:rsidRDefault="00F3054D" w:rsidP="00B35119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3E2E58">
        <w:rPr>
          <w:b/>
          <w:sz w:val="28"/>
          <w:szCs w:val="28"/>
          <w:lang w:val="uk-UA"/>
        </w:rPr>
        <w:t>Ключові слова</w:t>
      </w:r>
      <w:r w:rsidRPr="003E2E58">
        <w:rPr>
          <w:sz w:val="28"/>
          <w:szCs w:val="28"/>
          <w:lang w:val="uk-UA"/>
        </w:rPr>
        <w:t>:</w:t>
      </w:r>
      <w:r w:rsidR="003814A5" w:rsidRPr="003E2E58">
        <w:rPr>
          <w:sz w:val="28"/>
          <w:szCs w:val="28"/>
          <w:lang w:val="uk-UA"/>
        </w:rPr>
        <w:t xml:space="preserve"> </w:t>
      </w:r>
      <w:r w:rsidR="00AF1DC9">
        <w:rPr>
          <w:sz w:val="28"/>
          <w:szCs w:val="28"/>
          <w:lang w:val="uk-UA"/>
        </w:rPr>
        <w:t xml:space="preserve">стратегія, </w:t>
      </w:r>
      <w:r w:rsidR="002F1AA4">
        <w:rPr>
          <w:sz w:val="28"/>
          <w:szCs w:val="28"/>
          <w:lang w:val="uk-UA"/>
        </w:rPr>
        <w:t>корпоративна соціальна відповідальність, ринок В2В</w:t>
      </w:r>
      <w:r w:rsidR="00AF1DC9">
        <w:rPr>
          <w:sz w:val="28"/>
          <w:szCs w:val="28"/>
          <w:lang w:val="uk-UA"/>
        </w:rPr>
        <w:t>.</w:t>
      </w:r>
    </w:p>
    <w:p w14:paraId="77E0E4EA" w14:textId="6C0B34A4" w:rsidR="00F12C76" w:rsidRPr="003E2E58" w:rsidRDefault="00F12C76" w:rsidP="005A1A9F">
      <w:pPr>
        <w:ind w:firstLine="708"/>
        <w:jc w:val="both"/>
        <w:rPr>
          <w:lang w:val="uk-UA"/>
        </w:rPr>
      </w:pPr>
    </w:p>
    <w:sectPr w:rsidR="00F12C76" w:rsidRPr="003E2E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A46855"/>
    <w:multiLevelType w:val="hybridMultilevel"/>
    <w:tmpl w:val="91B65F16"/>
    <w:lvl w:ilvl="0" w:tplc="9D507A2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7D6E33"/>
    <w:multiLevelType w:val="hybridMultilevel"/>
    <w:tmpl w:val="DAB4E9AE"/>
    <w:lvl w:ilvl="0" w:tplc="9D507A2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6875CFC"/>
    <w:multiLevelType w:val="hybridMultilevel"/>
    <w:tmpl w:val="D4182B7C"/>
    <w:lvl w:ilvl="0" w:tplc="DAFA60F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5E800CB8"/>
    <w:multiLevelType w:val="hybridMultilevel"/>
    <w:tmpl w:val="318EA5AE"/>
    <w:lvl w:ilvl="0" w:tplc="9D507A2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01962A5"/>
    <w:multiLevelType w:val="hybridMultilevel"/>
    <w:tmpl w:val="650CDBE4"/>
    <w:lvl w:ilvl="0" w:tplc="9D507A2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73223398"/>
    <w:multiLevelType w:val="hybridMultilevel"/>
    <w:tmpl w:val="1BB8DE7A"/>
    <w:lvl w:ilvl="0" w:tplc="9D507A2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7A6433D3"/>
    <w:multiLevelType w:val="hybridMultilevel"/>
    <w:tmpl w:val="D2C42D1A"/>
    <w:lvl w:ilvl="0" w:tplc="256628D0">
      <w:start w:val="5"/>
      <w:numFmt w:val="bullet"/>
      <w:lvlText w:val="—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7BA70622"/>
    <w:multiLevelType w:val="hybridMultilevel"/>
    <w:tmpl w:val="EFBC8C98"/>
    <w:lvl w:ilvl="0" w:tplc="256628D0">
      <w:start w:val="5"/>
      <w:numFmt w:val="bullet"/>
      <w:lvlText w:val="—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7DD35656"/>
    <w:multiLevelType w:val="hybridMultilevel"/>
    <w:tmpl w:val="E45AF88A"/>
    <w:lvl w:ilvl="0" w:tplc="DAFA60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"/>
  </w:num>
  <w:num w:numId="3">
    <w:abstractNumId w:val="6"/>
  </w:num>
  <w:num w:numId="4">
    <w:abstractNumId w:val="5"/>
  </w:num>
  <w:num w:numId="5">
    <w:abstractNumId w:val="2"/>
  </w:num>
  <w:num w:numId="6">
    <w:abstractNumId w:val="4"/>
  </w:num>
  <w:num w:numId="7">
    <w:abstractNumId w:val="0"/>
  </w:num>
  <w:num w:numId="8">
    <w:abstractNumId w:val="7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1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054D"/>
    <w:rsid w:val="002A2FA5"/>
    <w:rsid w:val="002F1AA4"/>
    <w:rsid w:val="003814A5"/>
    <w:rsid w:val="003E2E58"/>
    <w:rsid w:val="00417A39"/>
    <w:rsid w:val="004A2C09"/>
    <w:rsid w:val="00523135"/>
    <w:rsid w:val="005A1A9F"/>
    <w:rsid w:val="005A3393"/>
    <w:rsid w:val="0062164A"/>
    <w:rsid w:val="006B5B48"/>
    <w:rsid w:val="006C0B77"/>
    <w:rsid w:val="00742E56"/>
    <w:rsid w:val="00745C1A"/>
    <w:rsid w:val="00791685"/>
    <w:rsid w:val="007C5784"/>
    <w:rsid w:val="008242FF"/>
    <w:rsid w:val="00870751"/>
    <w:rsid w:val="00922C48"/>
    <w:rsid w:val="0098458F"/>
    <w:rsid w:val="00AF1DC9"/>
    <w:rsid w:val="00B35119"/>
    <w:rsid w:val="00B915B7"/>
    <w:rsid w:val="00BE01C8"/>
    <w:rsid w:val="00C11ED5"/>
    <w:rsid w:val="00C819E5"/>
    <w:rsid w:val="00D26F7B"/>
    <w:rsid w:val="00E1744B"/>
    <w:rsid w:val="00EA59DF"/>
    <w:rsid w:val="00EE4070"/>
    <w:rsid w:val="00F12C76"/>
    <w:rsid w:val="00F3054D"/>
    <w:rsid w:val="00F63FDB"/>
    <w:rsid w:val="00F65CDA"/>
    <w:rsid w:val="00FC2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2F3A6F"/>
  <w15:chartTrackingRefBased/>
  <w15:docId w15:val="{AE9582DD-1C3F-4EF8-92C4-090FCE3B5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3054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5A3393"/>
    <w:pPr>
      <w:widowControl/>
      <w:autoSpaceDE/>
      <w:autoSpaceDN/>
      <w:adjustRightInd/>
      <w:ind w:left="720"/>
      <w:contextualSpacing/>
    </w:pPr>
    <w:rPr>
      <w:rFonts w:ascii="Calibri" w:hAnsi="Calibri"/>
      <w:sz w:val="24"/>
      <w:szCs w:val="24"/>
    </w:rPr>
  </w:style>
  <w:style w:type="character" w:customStyle="1" w:styleId="a4">
    <w:name w:val="Абзац списка Знак"/>
    <w:basedOn w:val="a0"/>
    <w:link w:val="a3"/>
    <w:uiPriority w:val="34"/>
    <w:locked/>
    <w:rsid w:val="005A3393"/>
    <w:rPr>
      <w:rFonts w:ascii="Calibri" w:eastAsia="Times New Roman" w:hAnsi="Calibri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</Pages>
  <Words>105</Words>
  <Characters>604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Olena</dc:creator>
  <cp:keywords/>
  <dc:description/>
  <cp:lastModifiedBy>Olena</cp:lastModifiedBy>
  <cp:revision>33</cp:revision>
  <dcterms:created xsi:type="dcterms:W3CDTF">2024-10-05T04:12:00Z</dcterms:created>
  <dcterms:modified xsi:type="dcterms:W3CDTF">2024-10-07T17:58:00Z</dcterms:modified>
</cp:coreProperties>
</file>