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7B15817" w14:textId="3DB37A24" w:rsidR="00886E43" w:rsidRPr="00666DD9" w:rsidRDefault="00606EEC" w:rsidP="0006733E">
      <w:pPr>
        <w:spacing w:line="360" w:lineRule="exact"/>
        <w:ind w:firstLine="709"/>
        <w:jc w:val="both"/>
        <w:rPr>
          <w:sz w:val="28"/>
          <w:szCs w:val="28"/>
          <w:lang w:val="uk-UA"/>
        </w:rPr>
      </w:pPr>
      <w:r>
        <w:rPr>
          <w:b/>
          <w:sz w:val="28"/>
          <w:szCs w:val="28"/>
          <w:lang w:val="uk-UA"/>
        </w:rPr>
        <w:t>Бондаренко Н.В</w:t>
      </w:r>
      <w:r w:rsidR="00715598">
        <w:rPr>
          <w:b/>
          <w:sz w:val="28"/>
          <w:szCs w:val="28"/>
          <w:lang w:val="uk-UA"/>
        </w:rPr>
        <w:t>.</w:t>
      </w:r>
      <w:r w:rsidR="00886E43" w:rsidRPr="0006733E">
        <w:rPr>
          <w:sz w:val="28"/>
          <w:szCs w:val="28"/>
          <w:lang w:val="uk-UA"/>
        </w:rPr>
        <w:t xml:space="preserve"> </w:t>
      </w:r>
      <w:r w:rsidRPr="00606EEC">
        <w:rPr>
          <w:sz w:val="28"/>
          <w:szCs w:val="28"/>
          <w:lang w:val="uk-UA"/>
        </w:rPr>
        <w:t>Удосконалення метрологічного забезпечення обліку нафти</w:t>
      </w:r>
      <w:r w:rsidR="00753AF2" w:rsidRPr="0006733E">
        <w:rPr>
          <w:sz w:val="28"/>
          <w:szCs w:val="28"/>
        </w:rPr>
        <w:t xml:space="preserve"> </w:t>
      </w:r>
      <w:r w:rsidR="00886E43" w:rsidRPr="0006733E">
        <w:rPr>
          <w:sz w:val="28"/>
          <w:szCs w:val="28"/>
        </w:rPr>
        <w:t>[</w:t>
      </w:r>
      <w:r w:rsidR="00886E43" w:rsidRPr="0006733E">
        <w:rPr>
          <w:sz w:val="28"/>
          <w:szCs w:val="28"/>
          <w:lang w:val="uk-UA"/>
        </w:rPr>
        <w:t>кваліфікаційна (</w:t>
      </w:r>
      <w:r>
        <w:rPr>
          <w:sz w:val="28"/>
          <w:szCs w:val="28"/>
          <w:lang w:val="uk-UA"/>
        </w:rPr>
        <w:t>магістерська</w:t>
      </w:r>
      <w:r w:rsidR="00886E43" w:rsidRPr="0006733E">
        <w:rPr>
          <w:sz w:val="28"/>
          <w:szCs w:val="28"/>
          <w:lang w:val="uk-UA"/>
        </w:rPr>
        <w:t xml:space="preserve">) робота зі спеціальності </w:t>
      </w:r>
      <w:r w:rsidR="005E0B0A">
        <w:rPr>
          <w:sz w:val="28"/>
          <w:szCs w:val="28"/>
          <w:lang w:val="uk-UA"/>
        </w:rPr>
        <w:t>17</w:t>
      </w:r>
      <w:r w:rsidR="005463B4">
        <w:rPr>
          <w:sz w:val="28"/>
          <w:szCs w:val="28"/>
          <w:lang w:val="uk-UA"/>
        </w:rPr>
        <w:t>5</w:t>
      </w:r>
      <w:r w:rsidR="00886E43" w:rsidRPr="0006733E">
        <w:rPr>
          <w:sz w:val="28"/>
          <w:szCs w:val="28"/>
          <w:lang w:val="uk-UA"/>
        </w:rPr>
        <w:t xml:space="preserve"> </w:t>
      </w:r>
      <w:r w:rsidR="005463B4">
        <w:rPr>
          <w:sz w:val="28"/>
          <w:szCs w:val="28"/>
          <w:lang w:val="uk-UA"/>
        </w:rPr>
        <w:t>Інформаційно-вимірювальні технології</w:t>
      </w:r>
      <w:r w:rsidR="00886E43" w:rsidRPr="0006733E">
        <w:rPr>
          <w:sz w:val="28"/>
          <w:szCs w:val="28"/>
          <w:lang w:val="uk-UA"/>
        </w:rPr>
        <w:t>; ОПП «</w:t>
      </w:r>
      <w:r>
        <w:rPr>
          <w:sz w:val="28"/>
          <w:szCs w:val="28"/>
          <w:lang w:val="uk-UA"/>
        </w:rPr>
        <w:t>Інженерія якості</w:t>
      </w:r>
      <w:r w:rsidR="00886E43" w:rsidRPr="0006733E">
        <w:rPr>
          <w:sz w:val="28"/>
          <w:szCs w:val="28"/>
          <w:lang w:val="uk-UA"/>
        </w:rPr>
        <w:t>»</w:t>
      </w:r>
      <w:r w:rsidR="00886E43" w:rsidRPr="0006733E">
        <w:rPr>
          <w:sz w:val="28"/>
          <w:szCs w:val="28"/>
        </w:rPr>
        <w:t>]</w:t>
      </w:r>
      <w:r w:rsidR="00886E43" w:rsidRPr="0006733E">
        <w:rPr>
          <w:sz w:val="28"/>
          <w:szCs w:val="28"/>
          <w:lang w:val="uk-UA"/>
        </w:rPr>
        <w:t xml:space="preserve"> / Наук. кер.</w:t>
      </w:r>
      <w:r w:rsidR="00405136" w:rsidRPr="0006733E">
        <w:rPr>
          <w:sz w:val="28"/>
          <w:szCs w:val="28"/>
          <w:lang w:val="uk-UA"/>
        </w:rPr>
        <w:t xml:space="preserve">: </w:t>
      </w:r>
      <w:r w:rsidR="00886E43" w:rsidRPr="0006733E">
        <w:rPr>
          <w:sz w:val="28"/>
          <w:szCs w:val="28"/>
          <w:lang w:val="uk-UA"/>
        </w:rPr>
        <w:t xml:space="preserve"> </w:t>
      </w:r>
      <w:r>
        <w:rPr>
          <w:sz w:val="28"/>
          <w:szCs w:val="28"/>
          <w:lang w:val="uk-UA"/>
        </w:rPr>
        <w:t>доцент</w:t>
      </w:r>
      <w:r w:rsidR="00405136" w:rsidRPr="0006733E">
        <w:rPr>
          <w:sz w:val="28"/>
          <w:szCs w:val="28"/>
          <w:lang w:val="uk-UA"/>
        </w:rPr>
        <w:t xml:space="preserve"> </w:t>
      </w:r>
      <w:r>
        <w:rPr>
          <w:sz w:val="28"/>
          <w:szCs w:val="28"/>
          <w:lang w:val="uk-UA"/>
        </w:rPr>
        <w:t xml:space="preserve">А.А. </w:t>
      </w:r>
      <w:proofErr w:type="spellStart"/>
      <w:r>
        <w:rPr>
          <w:sz w:val="28"/>
          <w:szCs w:val="28"/>
          <w:lang w:val="uk-UA"/>
        </w:rPr>
        <w:t>Габер</w:t>
      </w:r>
      <w:proofErr w:type="spellEnd"/>
      <w:r w:rsidR="00405136" w:rsidRPr="0006733E">
        <w:rPr>
          <w:sz w:val="28"/>
          <w:szCs w:val="28"/>
          <w:lang w:val="uk-UA"/>
        </w:rPr>
        <w:t xml:space="preserve">; Державний університет інтелектуальних технологій і зв’язку. Одеса : ДУІТЗ, </w:t>
      </w:r>
      <w:r w:rsidR="00405136" w:rsidRPr="00666DD9">
        <w:rPr>
          <w:sz w:val="28"/>
          <w:szCs w:val="28"/>
          <w:lang w:val="uk-UA"/>
        </w:rPr>
        <w:t xml:space="preserve">2024. </w:t>
      </w:r>
      <w:r>
        <w:rPr>
          <w:sz w:val="28"/>
          <w:szCs w:val="28"/>
          <w:lang w:val="uk-UA"/>
        </w:rPr>
        <w:t>59</w:t>
      </w:r>
      <w:r w:rsidR="00405136" w:rsidRPr="00666DD9">
        <w:rPr>
          <w:sz w:val="28"/>
          <w:szCs w:val="28"/>
          <w:lang w:val="uk-UA"/>
        </w:rPr>
        <w:t xml:space="preserve"> с.</w:t>
      </w:r>
    </w:p>
    <w:p w14:paraId="398D1D4F" w14:textId="77777777" w:rsidR="00405136" w:rsidRPr="00666DD9" w:rsidRDefault="00405136" w:rsidP="0006733E">
      <w:pPr>
        <w:spacing w:line="360" w:lineRule="exact"/>
        <w:ind w:firstLine="709"/>
        <w:jc w:val="center"/>
        <w:rPr>
          <w:b/>
          <w:color w:val="000000"/>
          <w:sz w:val="28"/>
          <w:szCs w:val="28"/>
          <w:lang w:val="uk-UA"/>
        </w:rPr>
      </w:pPr>
    </w:p>
    <w:p w14:paraId="75AA26F4" w14:textId="77777777" w:rsidR="00405136" w:rsidRPr="00666DD9" w:rsidRDefault="00405136" w:rsidP="0006733E">
      <w:pPr>
        <w:spacing w:line="360" w:lineRule="exact"/>
        <w:ind w:firstLine="709"/>
        <w:jc w:val="center"/>
        <w:rPr>
          <w:b/>
          <w:color w:val="000000"/>
          <w:sz w:val="28"/>
          <w:szCs w:val="28"/>
          <w:lang w:val="uk-UA"/>
        </w:rPr>
      </w:pPr>
      <w:r w:rsidRPr="00666DD9">
        <w:rPr>
          <w:b/>
          <w:color w:val="000000"/>
          <w:sz w:val="28"/>
          <w:szCs w:val="28"/>
          <w:lang w:val="uk-UA"/>
        </w:rPr>
        <w:t>Анотація</w:t>
      </w:r>
    </w:p>
    <w:p w14:paraId="3AE88174" w14:textId="77777777" w:rsidR="00606EEC" w:rsidRPr="00606EEC" w:rsidRDefault="00606EEC" w:rsidP="00606EEC">
      <w:pPr>
        <w:spacing w:line="360" w:lineRule="exact"/>
        <w:ind w:firstLine="708"/>
        <w:jc w:val="both"/>
        <w:rPr>
          <w:color w:val="000000"/>
          <w:sz w:val="28"/>
          <w:szCs w:val="28"/>
          <w:lang w:val="uk-UA"/>
        </w:rPr>
      </w:pPr>
      <w:r w:rsidRPr="00606EEC">
        <w:rPr>
          <w:color w:val="000000"/>
          <w:sz w:val="28"/>
          <w:szCs w:val="28"/>
          <w:lang w:val="uk-UA"/>
        </w:rPr>
        <w:t xml:space="preserve">В даній кваліфікаційній роботі «Удосконалення метрологічного забезпечення обліку нафти» досліджуються питання метрологічного обліку нафти, проводиться аналіз методів обліку та вимірювання нафти, розглядаються питання використання автоматизованих систем та інформаційних технологій для поліпшення процесів обліку нафти та наводяться рекомендації щодо адаптації національної метрологічної системи до міжнародних стандартів. </w:t>
      </w:r>
    </w:p>
    <w:p w14:paraId="04BB0008" w14:textId="77777777" w:rsidR="00606EEC" w:rsidRPr="00606EEC" w:rsidRDefault="00606EEC" w:rsidP="00606EEC">
      <w:pPr>
        <w:spacing w:line="360" w:lineRule="exact"/>
        <w:ind w:firstLine="708"/>
        <w:jc w:val="both"/>
        <w:rPr>
          <w:color w:val="000000"/>
          <w:sz w:val="28"/>
          <w:szCs w:val="28"/>
          <w:lang w:val="uk-UA"/>
        </w:rPr>
      </w:pPr>
      <w:r w:rsidRPr="00606EEC">
        <w:rPr>
          <w:color w:val="000000"/>
          <w:sz w:val="28"/>
          <w:szCs w:val="28"/>
          <w:lang w:val="uk-UA"/>
        </w:rPr>
        <w:t>Об'єкт дослідження – метрологічні системи та процеси, що використовуються для обліку, вимірювання та контролю обсягу та якості нафти в нафтогазовій промисловості.</w:t>
      </w:r>
    </w:p>
    <w:p w14:paraId="14FCF1ED" w14:textId="77777777" w:rsidR="00606EEC" w:rsidRPr="00606EEC" w:rsidRDefault="00606EEC" w:rsidP="00606EEC">
      <w:pPr>
        <w:spacing w:line="360" w:lineRule="exact"/>
        <w:ind w:firstLine="708"/>
        <w:jc w:val="both"/>
        <w:rPr>
          <w:color w:val="000000"/>
          <w:sz w:val="28"/>
          <w:szCs w:val="28"/>
          <w:lang w:val="uk-UA"/>
        </w:rPr>
      </w:pPr>
      <w:r w:rsidRPr="00606EEC">
        <w:rPr>
          <w:color w:val="000000"/>
          <w:sz w:val="28"/>
          <w:szCs w:val="28"/>
          <w:lang w:val="uk-UA"/>
        </w:rPr>
        <w:t>Предмет дослідження – методики, технології, інструменти та організаційні рішення, що забезпечують точність, достовірність і ефективність вимірювань та обліку нафти в нафтогазовій промисловості.</w:t>
      </w:r>
    </w:p>
    <w:p w14:paraId="46D9BB5B" w14:textId="77777777" w:rsidR="00606EEC" w:rsidRPr="00606EEC" w:rsidRDefault="00606EEC" w:rsidP="00606EEC">
      <w:pPr>
        <w:spacing w:line="360" w:lineRule="exact"/>
        <w:ind w:firstLine="708"/>
        <w:jc w:val="both"/>
        <w:rPr>
          <w:color w:val="000000"/>
          <w:sz w:val="28"/>
          <w:szCs w:val="28"/>
          <w:lang w:val="uk-UA"/>
        </w:rPr>
      </w:pPr>
      <w:r w:rsidRPr="00606EEC">
        <w:rPr>
          <w:color w:val="000000"/>
          <w:sz w:val="28"/>
          <w:szCs w:val="28"/>
          <w:lang w:val="uk-UA"/>
        </w:rPr>
        <w:t>Мета дослідження: аналіз, розробка та впровадження нових підходів і методів метрологічного забезпечення, що сприятимуть підвищенню точності, достовірності та ефективності обліку нафти в нафтогазовій промисловості.</w:t>
      </w:r>
    </w:p>
    <w:p w14:paraId="29F57CFC" w14:textId="77777777" w:rsidR="00606EEC" w:rsidRPr="00606EEC" w:rsidRDefault="00606EEC" w:rsidP="00606EEC">
      <w:pPr>
        <w:spacing w:line="360" w:lineRule="exact"/>
        <w:ind w:firstLine="708"/>
        <w:jc w:val="both"/>
        <w:rPr>
          <w:color w:val="000000"/>
          <w:sz w:val="28"/>
          <w:szCs w:val="28"/>
          <w:lang w:val="uk-UA"/>
        </w:rPr>
      </w:pPr>
    </w:p>
    <w:p w14:paraId="49C88ABD" w14:textId="77777777" w:rsidR="00606EEC" w:rsidRPr="00606EEC" w:rsidRDefault="00606EEC" w:rsidP="00606EEC">
      <w:pPr>
        <w:spacing w:line="360" w:lineRule="exact"/>
        <w:ind w:firstLine="708"/>
        <w:jc w:val="both"/>
        <w:rPr>
          <w:color w:val="000000"/>
          <w:sz w:val="28"/>
          <w:szCs w:val="28"/>
          <w:lang w:val="uk-UA"/>
        </w:rPr>
      </w:pPr>
      <w:r w:rsidRPr="00606EEC">
        <w:rPr>
          <w:color w:val="000000"/>
          <w:sz w:val="28"/>
          <w:szCs w:val="28"/>
          <w:lang w:val="uk-UA"/>
        </w:rPr>
        <w:t>Загальна характеристика кваліфікаційної магістерської роботи: 59 сторінок основного тексту, 4 розділи, 10 слайдів, 6 таблиць, 1 рисунок і 49 використаних джерела літератури.</w:t>
      </w:r>
    </w:p>
    <w:p w14:paraId="2D7F6188" w14:textId="77777777" w:rsidR="00606EEC" w:rsidRPr="00606EEC" w:rsidRDefault="00606EEC" w:rsidP="00606EEC">
      <w:pPr>
        <w:spacing w:line="360" w:lineRule="exact"/>
        <w:ind w:firstLine="708"/>
        <w:jc w:val="both"/>
        <w:rPr>
          <w:color w:val="000000"/>
          <w:sz w:val="28"/>
          <w:szCs w:val="28"/>
          <w:lang w:val="uk-UA"/>
        </w:rPr>
      </w:pPr>
    </w:p>
    <w:p w14:paraId="524A38C0" w14:textId="0ACD7554" w:rsidR="0006733E" w:rsidRPr="0006733E" w:rsidRDefault="00606EEC" w:rsidP="00606EEC">
      <w:pPr>
        <w:spacing w:line="360" w:lineRule="exact"/>
        <w:ind w:firstLine="708"/>
        <w:jc w:val="both"/>
        <w:rPr>
          <w:sz w:val="28"/>
          <w:szCs w:val="28"/>
          <w:lang w:val="uk-UA"/>
        </w:rPr>
      </w:pPr>
      <w:r w:rsidRPr="00606EEC">
        <w:rPr>
          <w:color w:val="000000"/>
          <w:sz w:val="28"/>
          <w:szCs w:val="28"/>
          <w:lang w:val="uk-UA"/>
        </w:rPr>
        <w:t>Ключові слова: нафта, метрологічне забезпечення, облік, інформаційні технології, міжнародні стандарти.</w:t>
      </w:r>
      <w:bookmarkStart w:id="0" w:name="_GoBack"/>
      <w:bookmarkEnd w:id="0"/>
    </w:p>
    <w:sectPr w:rsidR="0006733E" w:rsidRPr="0006733E">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260C4"/>
    <w:rsid w:val="0006733E"/>
    <w:rsid w:val="00405136"/>
    <w:rsid w:val="00467A62"/>
    <w:rsid w:val="005260C4"/>
    <w:rsid w:val="005463B4"/>
    <w:rsid w:val="005E0B0A"/>
    <w:rsid w:val="00606EEC"/>
    <w:rsid w:val="00623806"/>
    <w:rsid w:val="00666DD9"/>
    <w:rsid w:val="00715598"/>
    <w:rsid w:val="00725A56"/>
    <w:rsid w:val="00753AF2"/>
    <w:rsid w:val="00875E72"/>
    <w:rsid w:val="00886E43"/>
    <w:rsid w:val="008B2616"/>
    <w:rsid w:val="00A3223B"/>
    <w:rsid w:val="00BC3CB0"/>
    <w:rsid w:val="00E43B39"/>
    <w:rsid w:val="00EC4CD9"/>
    <w:rsid w:val="00F71189"/>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88615F"/>
  <w15:chartTrackingRefBased/>
  <w15:docId w15:val="{800C7CA2-2CF7-4590-9C46-3DBD97B380E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886E43"/>
    <w:pPr>
      <w:widowControl w:val="0"/>
      <w:autoSpaceDE w:val="0"/>
      <w:autoSpaceDN w:val="0"/>
      <w:adjustRightInd w:val="0"/>
      <w:spacing w:after="0" w:line="240" w:lineRule="auto"/>
    </w:pPr>
    <w:rPr>
      <w:rFonts w:ascii="Times New Roman" w:eastAsia="Times New Roman" w:hAnsi="Times New Roman" w:cs="Times New Roman"/>
      <w:sz w:val="20"/>
      <w:szCs w:val="20"/>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17</TotalTime>
  <Pages>1</Pages>
  <Words>238</Words>
  <Characters>1358</Characters>
  <Application>Microsoft Office Word</Application>
  <DocSecurity>0</DocSecurity>
  <Lines>11</Lines>
  <Paragraphs>3</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1593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Светлана Хаджирадева</dc:creator>
  <cp:keywords/>
  <dc:description/>
  <cp:lastModifiedBy>Antonina</cp:lastModifiedBy>
  <cp:revision>9</cp:revision>
  <dcterms:created xsi:type="dcterms:W3CDTF">2024-10-07T10:10:00Z</dcterms:created>
  <dcterms:modified xsi:type="dcterms:W3CDTF">2024-11-26T16:16:00Z</dcterms:modified>
</cp:coreProperties>
</file>