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B15817" w14:textId="755BE3A1" w:rsidR="00886E43" w:rsidRPr="0006733E" w:rsidRDefault="00CA456C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 w:rsidRPr="00CA456C">
        <w:rPr>
          <w:b/>
          <w:sz w:val="28"/>
          <w:szCs w:val="28"/>
          <w:lang w:val="uk-UA"/>
        </w:rPr>
        <w:t>Харчук І</w:t>
      </w:r>
      <w:r>
        <w:rPr>
          <w:b/>
          <w:sz w:val="28"/>
          <w:szCs w:val="28"/>
          <w:lang w:val="uk-UA"/>
        </w:rPr>
        <w:t>.</w:t>
      </w:r>
      <w:r w:rsidRPr="00CA456C">
        <w:rPr>
          <w:b/>
          <w:sz w:val="28"/>
          <w:szCs w:val="28"/>
          <w:lang w:val="uk-UA"/>
        </w:rPr>
        <w:t xml:space="preserve"> Л</w:t>
      </w:r>
      <w:r w:rsidR="00886E43" w:rsidRPr="0006733E">
        <w:rPr>
          <w:sz w:val="28"/>
          <w:szCs w:val="28"/>
          <w:lang w:val="uk-UA"/>
        </w:rPr>
        <w:t xml:space="preserve">. </w:t>
      </w:r>
      <w:r w:rsidRPr="00CA456C">
        <w:rPr>
          <w:sz w:val="28"/>
          <w:szCs w:val="28"/>
          <w:lang w:val="uk-UA"/>
        </w:rPr>
        <w:t>Метрологічний контроль магнітно-резонансних томографів</w:t>
      </w:r>
      <w:r w:rsidR="00886E43" w:rsidRPr="0006733E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 w:rsidR="005E0B0A">
        <w:rPr>
          <w:sz w:val="28"/>
          <w:szCs w:val="28"/>
          <w:lang w:val="uk-UA"/>
        </w:rPr>
        <w:t>171</w:t>
      </w:r>
      <w:r w:rsidR="00886E43" w:rsidRPr="0006733E">
        <w:rPr>
          <w:sz w:val="28"/>
          <w:szCs w:val="28"/>
          <w:lang w:val="uk-UA"/>
        </w:rPr>
        <w:t xml:space="preserve"> </w:t>
      </w:r>
      <w:r w:rsidR="005E0B0A" w:rsidRPr="005E0B0A">
        <w:rPr>
          <w:sz w:val="28"/>
          <w:szCs w:val="28"/>
          <w:lang w:val="uk-UA"/>
        </w:rPr>
        <w:t>Електроніка</w:t>
      </w:r>
      <w:r w:rsidR="00886E43" w:rsidRPr="0006733E">
        <w:rPr>
          <w:sz w:val="28"/>
          <w:szCs w:val="28"/>
          <w:lang w:val="uk-UA"/>
        </w:rPr>
        <w:t>; ОПП «</w:t>
      </w:r>
      <w:r w:rsidR="005E0B0A" w:rsidRPr="005E0B0A">
        <w:rPr>
          <w:sz w:val="28"/>
          <w:szCs w:val="28"/>
          <w:lang w:val="uk-UA"/>
        </w:rPr>
        <w:t>Електроніка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 кер.</w:t>
      </w:r>
      <w:r w:rsidR="00405136" w:rsidRPr="0006733E">
        <w:rPr>
          <w:sz w:val="28"/>
          <w:szCs w:val="28"/>
          <w:lang w:val="uk-UA"/>
        </w:rPr>
        <w:t>:</w:t>
      </w:r>
      <w:r w:rsidR="00886E43" w:rsidRPr="0006733E">
        <w:rPr>
          <w:sz w:val="28"/>
          <w:szCs w:val="28"/>
          <w:lang w:val="uk-UA"/>
        </w:rPr>
        <w:t xml:space="preserve"> </w:t>
      </w:r>
      <w:proofErr w:type="spellStart"/>
      <w:r w:rsidR="00405136" w:rsidRPr="0006733E">
        <w:rPr>
          <w:sz w:val="28"/>
          <w:szCs w:val="28"/>
          <w:lang w:val="uk-UA"/>
        </w:rPr>
        <w:t>к.е.н</w:t>
      </w:r>
      <w:proofErr w:type="spellEnd"/>
      <w:r w:rsidR="00405136" w:rsidRPr="0006733E">
        <w:rPr>
          <w:sz w:val="28"/>
          <w:szCs w:val="28"/>
          <w:lang w:val="uk-UA"/>
        </w:rPr>
        <w:t xml:space="preserve">., проф. </w:t>
      </w:r>
      <w:r w:rsidR="00886E43" w:rsidRPr="0006733E">
        <w:rPr>
          <w:sz w:val="28"/>
          <w:szCs w:val="28"/>
          <w:lang w:val="uk-UA"/>
        </w:rPr>
        <w:t>О.</w:t>
      </w:r>
      <w:r w:rsidR="00405136" w:rsidRPr="0006733E">
        <w:rPr>
          <w:sz w:val="28"/>
          <w:szCs w:val="28"/>
          <w:lang w:val="uk-UA"/>
        </w:rPr>
        <w:t> П</w:t>
      </w:r>
      <w:r w:rsidR="00886E43" w:rsidRPr="0006733E">
        <w:rPr>
          <w:sz w:val="28"/>
          <w:szCs w:val="28"/>
          <w:lang w:val="uk-UA"/>
        </w:rPr>
        <w:t>. </w:t>
      </w:r>
      <w:r w:rsidR="00405136" w:rsidRPr="0006733E">
        <w:rPr>
          <w:sz w:val="28"/>
          <w:szCs w:val="28"/>
          <w:lang w:val="uk-UA"/>
        </w:rPr>
        <w:t xml:space="preserve">Петренко; Державний університет інтелектуальних технологій і зв’язку. Одеса : ДУІТЗ, 2024. </w:t>
      </w:r>
      <w:r w:rsidR="000B2586">
        <w:rPr>
          <w:sz w:val="28"/>
          <w:szCs w:val="28"/>
          <w:lang w:val="uk-UA"/>
        </w:rPr>
        <w:t>50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1BA554E1" w14:textId="0015373E" w:rsidR="00405136" w:rsidRPr="0006733E" w:rsidRDefault="00886E43" w:rsidP="0006733E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06733E">
        <w:rPr>
          <w:color w:val="000000"/>
          <w:sz w:val="28"/>
          <w:szCs w:val="28"/>
          <w:lang w:val="uk-UA"/>
        </w:rPr>
        <w:t xml:space="preserve">У </w:t>
      </w:r>
      <w:r w:rsidR="00405136" w:rsidRPr="0006733E">
        <w:rPr>
          <w:color w:val="000000"/>
          <w:sz w:val="28"/>
          <w:szCs w:val="28"/>
          <w:lang w:val="uk-UA"/>
        </w:rPr>
        <w:t xml:space="preserve">магістерській </w:t>
      </w:r>
      <w:r w:rsidRPr="0006733E">
        <w:rPr>
          <w:color w:val="000000"/>
          <w:sz w:val="28"/>
          <w:szCs w:val="28"/>
          <w:lang w:val="uk-UA"/>
        </w:rPr>
        <w:t xml:space="preserve">роботі </w:t>
      </w:r>
      <w:r w:rsidR="00405136" w:rsidRPr="0006733E">
        <w:rPr>
          <w:color w:val="000000"/>
          <w:sz w:val="28"/>
          <w:szCs w:val="28"/>
          <w:lang w:val="uk-UA"/>
        </w:rPr>
        <w:t xml:space="preserve">автором проведено дослідження </w:t>
      </w:r>
      <w:r w:rsidR="000B2586">
        <w:rPr>
          <w:color w:val="000000"/>
          <w:sz w:val="28"/>
          <w:szCs w:val="28"/>
          <w:lang w:val="uk-UA"/>
        </w:rPr>
        <w:t xml:space="preserve">та </w:t>
      </w:r>
      <w:r w:rsidR="000B2586" w:rsidRPr="002A7BCE">
        <w:rPr>
          <w:rFonts w:eastAsia="PMingLiU"/>
          <w:sz w:val="28"/>
          <w:szCs w:val="28"/>
          <w:lang w:val="uk-UA"/>
        </w:rPr>
        <w:t xml:space="preserve">висвітлені наступні питання: детально розглянуто конструкцію та принцип дії магнітно-резонансного томографу, метрологічні та технічні характеристики. Окрему увагу призначено питанням метрологічного забезпечення роботи магнітно-резонансного томографа. В роботі проведено проаналізовано основні аспекти </w:t>
      </w:r>
      <w:r w:rsidR="000B2586" w:rsidRPr="000B2586">
        <w:rPr>
          <w:rFonts w:eastAsia="PMingLiU"/>
          <w:sz w:val="28"/>
          <w:szCs w:val="28"/>
          <w:lang w:val="uk-UA"/>
        </w:rPr>
        <w:t xml:space="preserve">щодо </w:t>
      </w:r>
      <w:r w:rsidR="000B2586" w:rsidRPr="000B2586">
        <w:rPr>
          <w:sz w:val="28"/>
          <w:szCs w:val="28"/>
          <w:lang w:val="uk-UA"/>
        </w:rPr>
        <w:t>розробки наповнювача для фантомів.</w:t>
      </w:r>
      <w:r w:rsidR="000B2586" w:rsidRPr="000B2586">
        <w:rPr>
          <w:rFonts w:eastAsia="PMingLiU"/>
          <w:sz w:val="28"/>
          <w:szCs w:val="28"/>
          <w:lang w:val="uk-UA"/>
        </w:rPr>
        <w:t xml:space="preserve"> Також проведено економічне </w:t>
      </w:r>
      <w:r w:rsidR="000B2586" w:rsidRPr="000B2586">
        <w:rPr>
          <w:rFonts w:eastAsia="PMingLiU"/>
          <w:sz w:val="28"/>
          <w:szCs w:val="28"/>
          <w:lang w:val="uk-UA"/>
        </w:rPr>
        <w:t>обґрунтування</w:t>
      </w:r>
      <w:r w:rsidR="000B2586" w:rsidRPr="000B2586">
        <w:rPr>
          <w:rFonts w:eastAsia="PMingLiU"/>
          <w:sz w:val="28"/>
          <w:szCs w:val="28"/>
          <w:lang w:val="uk-UA"/>
        </w:rPr>
        <w:t xml:space="preserve"> із використання магнітно-резонансних томографів та зроблений висновок</w:t>
      </w:r>
      <w:r w:rsidR="000B2586" w:rsidRPr="002A7BCE">
        <w:rPr>
          <w:rFonts w:eastAsia="PMingLiU"/>
          <w:sz w:val="28"/>
          <w:szCs w:val="28"/>
          <w:lang w:val="uk-UA"/>
        </w:rPr>
        <w:t xml:space="preserve"> про те, що вони мають відмінну якість та оправдують вартість. Розглянуто правила техніки безпеки при тестуванні магнітно-резонансного томографу.</w:t>
      </w:r>
      <w:r w:rsidR="0006733E" w:rsidRPr="0006733E">
        <w:rPr>
          <w:sz w:val="28"/>
          <w:szCs w:val="28"/>
          <w:lang w:val="uk-UA"/>
        </w:rPr>
        <w:t>.</w:t>
      </w:r>
    </w:p>
    <w:p w14:paraId="30B6077E" w14:textId="77777777" w:rsidR="00467A62" w:rsidRPr="0006733E" w:rsidRDefault="00467A62" w:rsidP="0006733E">
      <w:pPr>
        <w:spacing w:line="360" w:lineRule="exact"/>
        <w:rPr>
          <w:color w:val="000000"/>
          <w:sz w:val="28"/>
          <w:szCs w:val="28"/>
          <w:lang w:val="uk-UA"/>
        </w:rPr>
      </w:pPr>
    </w:p>
    <w:p w14:paraId="524A38C0" w14:textId="33F3E3F3" w:rsidR="0006733E" w:rsidRPr="0006733E" w:rsidRDefault="0006733E" w:rsidP="00725A56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="000B2586" w:rsidRPr="000B2586">
        <w:rPr>
          <w:rFonts w:eastAsia="PMingLiU"/>
          <w:sz w:val="28"/>
          <w:szCs w:val="28"/>
          <w:lang w:val="uk-UA"/>
        </w:rPr>
        <w:t xml:space="preserve">магнітно-резонансний томограф, метрологічне забезпечення, </w:t>
      </w:r>
      <w:r w:rsidR="000B2586" w:rsidRPr="000B2586">
        <w:rPr>
          <w:sz w:val="28"/>
          <w:szCs w:val="28"/>
          <w:lang w:val="uk-UA"/>
        </w:rPr>
        <w:t>наповнювач фантомів</w:t>
      </w:r>
      <w:r w:rsidR="00725A56">
        <w:rPr>
          <w:sz w:val="28"/>
          <w:szCs w:val="28"/>
          <w:lang w:val="uk-UA"/>
        </w:rPr>
        <w:t>.</w:t>
      </w:r>
    </w:p>
    <w:sectPr w:rsidR="0006733E" w:rsidRPr="00067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B2586"/>
    <w:rsid w:val="00405136"/>
    <w:rsid w:val="00467A62"/>
    <w:rsid w:val="005260C4"/>
    <w:rsid w:val="005E0B0A"/>
    <w:rsid w:val="00725A56"/>
    <w:rsid w:val="00886E43"/>
    <w:rsid w:val="00AF712C"/>
    <w:rsid w:val="00CA456C"/>
    <w:rsid w:val="00ED17B9"/>
    <w:rsid w:val="00FE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668</Words>
  <Characters>381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Олег Лещенко</cp:lastModifiedBy>
  <cp:revision>3</cp:revision>
  <dcterms:created xsi:type="dcterms:W3CDTF">2024-10-07T08:24:00Z</dcterms:created>
  <dcterms:modified xsi:type="dcterms:W3CDTF">2024-10-07T09:22:00Z</dcterms:modified>
</cp:coreProperties>
</file>