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7060F" w:rsidRPr="00D045C9" w:rsidP="00F226B7" w14:paraId="62A1A0B3" w14:textId="77777777">
      <w:pPr>
        <w:pStyle w:val="BodyText"/>
        <w:spacing w:after="0" w:line="360" w:lineRule="auto"/>
        <w:ind w:firstLine="709"/>
        <w:jc w:val="both"/>
        <w:rPr>
          <w:bCs/>
          <w:color w:val="000000" w:themeColor="text1"/>
          <w:sz w:val="28"/>
          <w:szCs w:val="28"/>
          <w:lang w:val="uk-UA"/>
        </w:rPr>
      </w:pPr>
      <w:r w:rsidRPr="00D045C9">
        <w:rPr>
          <w:b/>
          <w:bCs/>
          <w:color w:val="000000" w:themeColor="text1"/>
          <w:sz w:val="28"/>
          <w:szCs w:val="28"/>
          <w:lang w:val="uk-UA"/>
        </w:rPr>
        <w:t>Лебедь</w:t>
      </w:r>
      <w:r w:rsidRPr="00D045C9">
        <w:rPr>
          <w:b/>
          <w:bCs/>
          <w:color w:val="000000" w:themeColor="text1"/>
          <w:sz w:val="28"/>
          <w:szCs w:val="28"/>
          <w:lang w:val="uk-UA"/>
        </w:rPr>
        <w:t xml:space="preserve"> Є.В.</w:t>
      </w:r>
      <w:r w:rsidRPr="00D045C9">
        <w:rPr>
          <w:color w:val="000000" w:themeColor="text1"/>
          <w:sz w:val="28"/>
          <w:szCs w:val="28"/>
          <w:lang w:val="uk-UA"/>
        </w:rPr>
        <w:t xml:space="preserve"> Розробка </w:t>
      </w:r>
      <w:r w:rsidRPr="00D045C9" w:rsidR="001F7D9D">
        <w:rPr>
          <w:color w:val="000000" w:themeColor="text1"/>
          <w:sz w:val="28"/>
          <w:szCs w:val="28"/>
          <w:lang w:val="uk-UA"/>
        </w:rPr>
        <w:t>web</w:t>
      </w:r>
      <w:r w:rsidRPr="00D045C9">
        <w:rPr>
          <w:color w:val="000000" w:themeColor="text1"/>
          <w:sz w:val="28"/>
          <w:szCs w:val="28"/>
          <w:lang w:val="uk-UA"/>
        </w:rPr>
        <w:t xml:space="preserve">-додатку </w:t>
      </w:r>
      <w:r w:rsidRPr="00D045C9">
        <w:rPr>
          <w:color w:val="000000" w:themeColor="text1"/>
          <w:sz w:val="28"/>
          <w:szCs w:val="28"/>
          <w:lang w:val="uk-UA"/>
        </w:rPr>
        <w:t>трекінгу</w:t>
      </w:r>
      <w:r w:rsidRPr="00D045C9">
        <w:rPr>
          <w:color w:val="000000" w:themeColor="text1"/>
          <w:sz w:val="28"/>
          <w:szCs w:val="28"/>
          <w:lang w:val="uk-UA"/>
        </w:rPr>
        <w:t xml:space="preserve"> логістичних послуг </w:t>
      </w:r>
      <w:r w:rsidRPr="00D045C9" w:rsidR="003C7CAB">
        <w:rPr>
          <w:color w:val="000000" w:themeColor="text1"/>
          <w:sz w:val="28"/>
          <w:szCs w:val="28"/>
          <w:lang w:val="uk-UA"/>
        </w:rPr>
        <w:t xml:space="preserve">[кваліфікаційна (бакалаврська) робота зі спеціальності 122 Комп’ютерні науки; ОПП «Комп’ютерні науки;»] / Наук. кер.: ст. </w:t>
      </w:r>
      <w:r w:rsidRPr="00D045C9" w:rsidR="003C7CAB">
        <w:rPr>
          <w:color w:val="000000" w:themeColor="text1"/>
          <w:sz w:val="28"/>
          <w:szCs w:val="28"/>
          <w:lang w:val="uk-UA"/>
        </w:rPr>
        <w:t>викл</w:t>
      </w:r>
      <w:r w:rsidRPr="00D045C9" w:rsidR="003C7CAB">
        <w:rPr>
          <w:color w:val="000000" w:themeColor="text1"/>
          <w:sz w:val="28"/>
          <w:szCs w:val="28"/>
          <w:lang w:val="uk-UA"/>
        </w:rPr>
        <w:t xml:space="preserve">. Северин М.В.; Державний університет інтелектуальних технологій і зв’язку. Одеса : ДУІТЗ, 2023. </w:t>
      </w:r>
      <w:r w:rsidRPr="00D045C9">
        <w:rPr>
          <w:bCs/>
          <w:color w:val="000000" w:themeColor="text1"/>
          <w:sz w:val="28"/>
          <w:szCs w:val="28"/>
          <w:lang w:val="uk-UA"/>
        </w:rPr>
        <w:t>48 с.</w:t>
      </w:r>
    </w:p>
    <w:p w:rsidR="0057060F" w:rsidRPr="00D045C9" w:rsidP="00F226B7" w14:paraId="6D9EDE79" w14:textId="77777777">
      <w:pPr>
        <w:pStyle w:val="BodyText"/>
        <w:spacing w:after="0" w:line="360" w:lineRule="auto"/>
        <w:ind w:firstLine="709"/>
        <w:jc w:val="both"/>
        <w:rPr>
          <w:bCs/>
          <w:color w:val="000000" w:themeColor="text1"/>
          <w:sz w:val="28"/>
          <w:szCs w:val="28"/>
          <w:lang w:val="uk-UA"/>
        </w:rPr>
      </w:pPr>
    </w:p>
    <w:p w:rsidR="003C7CAB" w:rsidRPr="00D045C9" w:rsidP="00917166" w14:paraId="02C9B3EF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57060F" w:rsidRPr="00D045C9" w:rsidP="00F226B7" w14:paraId="0F088190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проведено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аналіз систем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трекінгу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логістичних перевезень, розроблено специфікацію варіантів використання та вимог до системи. Виявлено список акторів системи. Спроектовано та розроблено веб-додаток з використанням сучасних веб-технологій та програмного забезпечення. Функціонал додатку включає можливість створення профілів користувачів, внесення даних про вантажі, формування розкладу та маршрутизації перевезень, а також відстеження руху в режимі реального часу.</w:t>
      </w:r>
    </w:p>
    <w:p w:rsidR="0057060F" w:rsidRPr="00D045C9" w:rsidP="00F226B7" w14:paraId="545F2B75" w14:textId="77777777">
      <w:pPr>
        <w:pStyle w:val="BodyText"/>
        <w:spacing w:after="0" w:line="360" w:lineRule="auto"/>
        <w:ind w:firstLine="709"/>
        <w:jc w:val="both"/>
        <w:rPr>
          <w:bCs/>
          <w:color w:val="000000" w:themeColor="text1"/>
          <w:sz w:val="28"/>
          <w:szCs w:val="28"/>
          <w:lang w:val="uk-UA"/>
        </w:rPr>
      </w:pPr>
    </w:p>
    <w:p w:rsidR="00547FC0" w:rsidRPr="00D045C9" w:rsidP="00F226B7" w14:paraId="6213168C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база даних, грузи, додаток, інформаційна система, логістика, обробка даних, програмування,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трекінг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замовлень,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rest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api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web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-додаток.</w:t>
      </w:r>
    </w:p>
    <w:sectPr w:rsidSect="00D045C9">
      <w:pgSz w:w="12240" w:h="15840"/>
      <w:pgMar w:top="1134" w:right="850" w:bottom="1134" w:left="1134" w:header="708" w:footer="708" w:gutter="0"/>
      <w:pgNumType w:start="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