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7060F" w:rsidRPr="00D045C9" w:rsidP="00F226B7" w14:paraId="4E5AD176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Лавшук</w:t>
      </w: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К.Є.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Оптимізація контролю ключових показників бізнесу </w:t>
      </w:r>
      <w:r w:rsidRPr="00D045C9" w:rsidR="003C7CA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[кваліфікаційна (бакалаврська) робота зі спеціальності 122 Комп’ютерні науки; ОПП «Комп’ютерні науки;»] / Наук. кер.: ст. </w:t>
      </w:r>
      <w:r w:rsidRPr="00D045C9" w:rsidR="003C7CA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 w:rsidR="003C7CA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Северин М.В.; Державний університет інтелектуальних технологій і зв’язку. Одеса : ДУІТЗ, 2023. </w:t>
      </w:r>
      <w:r w:rsidRPr="00D045C9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46 с.</w:t>
      </w:r>
    </w:p>
    <w:p w:rsidR="0057060F" w:rsidRPr="00D045C9" w:rsidP="00F226B7" w14:paraId="0D227183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</w:p>
    <w:p w:rsidR="003C7CAB" w:rsidRPr="00D045C9" w:rsidP="00917166" w14:paraId="7D6979AA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57060F" w:rsidRPr="00D045C9" w:rsidP="00F226B7" w14:paraId="526D6F1C" w14:textId="7777777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проведено</w:t>
      </w:r>
      <w:r w:rsidRPr="00D045C9" w:rsidR="0050733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 w:rsidR="0050733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аналіз систем </w:t>
      </w:r>
      <w:r w:rsidRPr="00D045C9" w:rsidR="0050733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контролю ключових показників бізнесу</w:t>
      </w:r>
      <w:r w:rsidRPr="00D045C9" w:rsidR="0050733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розроблено специфікацію варіантів використання та вимог до системи. </w:t>
      </w:r>
      <w:r w:rsidRPr="00D045C9" w:rsidR="001F7D9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Спроектовано та виконано програмну реалізацію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мобільного додатка, інтеграцію з базою даних</w:t>
      </w:r>
      <w:r w:rsidRPr="00D045C9" w:rsidR="001F7D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розроблено інтерфейс, що забезпечує проведення аналізу та візуалізацію показників бізнесу.</w:t>
      </w:r>
    </w:p>
    <w:p w:rsidR="002E0DC5" w:rsidRPr="00D045C9" w:rsidP="00F226B7" w14:paraId="4B4C64DB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</w:p>
    <w:p w:rsidR="00547FC0" w:rsidRPr="00D045C9" w:rsidP="00F226B7" w14:paraId="4CC5FDAC" w14:textId="77777777">
      <w:pPr>
        <w:pStyle w:val="BodyText"/>
        <w:spacing w:after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D045C9">
        <w:rPr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D045C9">
        <w:rPr>
          <w:color w:val="000000" w:themeColor="text1"/>
          <w:sz w:val="28"/>
          <w:szCs w:val="28"/>
          <w:lang w:val="uk-UA"/>
        </w:rPr>
        <w:t xml:space="preserve"> </w:t>
      </w:r>
      <w:r w:rsidRPr="00D045C9" w:rsidR="002E0DC5">
        <w:rPr>
          <w:color w:val="000000" w:themeColor="text1"/>
          <w:sz w:val="28"/>
          <w:szCs w:val="28"/>
          <w:lang w:val="uk-UA"/>
        </w:rPr>
        <w:t xml:space="preserve">база даних, інтерфейс, мобільний додаток, обробка даних, сервер, </w:t>
      </w:r>
      <w:r w:rsidRPr="00D045C9" w:rsidR="002E0DC5">
        <w:rPr>
          <w:color w:val="000000" w:themeColor="text1"/>
          <w:sz w:val="28"/>
          <w:szCs w:val="28"/>
          <w:lang w:val="uk-UA"/>
        </w:rPr>
        <w:t>uml</w:t>
      </w:r>
      <w:r w:rsidRPr="00D045C9" w:rsidR="002E0DC5">
        <w:rPr>
          <w:color w:val="000000" w:themeColor="text1"/>
          <w:sz w:val="28"/>
          <w:szCs w:val="28"/>
          <w:lang w:val="uk-UA"/>
        </w:rPr>
        <w:t>-діаграми</w:t>
      </w:r>
    </w:p>
    <w:sectPr w:rsidSect="00D045C9">
      <w:pgSz w:w="12240" w:h="15840"/>
      <w:pgMar w:top="1134" w:right="850" w:bottom="1134" w:left="1134" w:header="708" w:footer="708" w:gutter="0"/>
      <w:pgNumType w:start="4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