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8"/>
      </w:pPr>
      <w:r>
        <w:rPr>
          <w:b/>
        </w:rPr>
        <w:t xml:space="preserve">Кут А.І. </w:t>
      </w:r>
      <w:r>
        <w:t>Аналіз варіантів впровадження ефективних сервісних Інтернет-рішень для</w:t>
      </w:r>
      <w:r>
        <w:rPr>
          <w:spacing w:val="-8"/>
        </w:rPr>
        <w:t xml:space="preserve"> </w:t>
      </w:r>
      <w:r>
        <w:t>приватного</w:t>
      </w:r>
      <w:r>
        <w:rPr>
          <w:spacing w:val="-10"/>
        </w:rPr>
        <w:t xml:space="preserve"> </w:t>
      </w:r>
      <w:r>
        <w:t>підприємства</w:t>
      </w:r>
      <w:r>
        <w:rPr>
          <w:spacing w:val="-8"/>
        </w:rPr>
        <w:t xml:space="preserve"> </w:t>
      </w:r>
      <w:r>
        <w:t>[кваліфікаційна</w:t>
      </w:r>
      <w:r>
        <w:rPr>
          <w:spacing w:val="-8"/>
        </w:rPr>
        <w:t xml:space="preserve"> </w:t>
      </w:r>
      <w:r>
        <w:t>(магістерська)</w:t>
      </w:r>
      <w:r>
        <w:rPr>
          <w:spacing w:val="-9"/>
        </w:rPr>
        <w:t xml:space="preserve"> </w:t>
      </w:r>
      <w:r>
        <w:t>робота</w:t>
      </w:r>
      <w:r>
        <w:rPr>
          <w:spacing w:val="-8"/>
        </w:rPr>
        <w:t xml:space="preserve"> </w:t>
      </w:r>
      <w:r>
        <w:t>зі</w:t>
      </w:r>
      <w:r>
        <w:rPr>
          <w:spacing w:val="-12"/>
        </w:rPr>
        <w:t xml:space="preserve"> </w:t>
      </w:r>
      <w:r>
        <w:t>спеціальності</w:t>
      </w:r>
      <w:r>
        <w:rPr>
          <w:spacing w:val="-9"/>
        </w:rPr>
        <w:t xml:space="preserve"> </w:t>
      </w:r>
      <w:r>
        <w:t>172 Телекомунікації та радіотехніка; ОПП «Телекомунікації та радіотехніка»] / Наук. кер.: О.</w:t>
      </w:r>
      <w:r>
        <w:rPr>
          <w:spacing w:val="-9"/>
        </w:rPr>
        <w:t xml:space="preserve"> </w:t>
      </w:r>
      <w:r>
        <w:t>В.</w:t>
      </w:r>
      <w:r>
        <w:rPr>
          <w:spacing w:val="-9"/>
        </w:rPr>
        <w:t xml:space="preserve"> </w:t>
      </w:r>
      <w:r>
        <w:t>Цира;</w:t>
      </w:r>
      <w:r>
        <w:rPr>
          <w:spacing w:val="-11"/>
        </w:rPr>
        <w:t xml:space="preserve"> </w:t>
      </w:r>
      <w:r>
        <w:t>Державний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3"/>
        </w:rPr>
        <w:t xml:space="preserve"> </w:t>
      </w:r>
      <w:r>
        <w:t>інтелектуальних</w:t>
      </w:r>
      <w:r>
        <w:rPr>
          <w:spacing w:val="-9"/>
        </w:rPr>
        <w:t xml:space="preserve"> </w:t>
      </w:r>
      <w:r>
        <w:t>технологій</w:t>
      </w:r>
      <w:r>
        <w:rPr>
          <w:spacing w:val="-13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зв’язку.</w:t>
      </w:r>
      <w:r>
        <w:rPr>
          <w:spacing w:val="-9"/>
        </w:rPr>
        <w:t xml:space="preserve"> </w:t>
      </w:r>
      <w:r>
        <w:t>Одеса:</w:t>
      </w:r>
      <w:r>
        <w:rPr>
          <w:spacing w:val="-15"/>
        </w:rPr>
        <w:t xml:space="preserve"> </w:t>
      </w:r>
      <w:r>
        <w:t>ДУІТЗ, 2024. 62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5"/>
      </w:pPr>
      <w:r>
        <w:t>Магістерська</w:t>
      </w:r>
      <w:r>
        <w:rPr>
          <w:spacing w:val="-8"/>
        </w:rPr>
        <w:t xml:space="preserve"> </w:t>
      </w:r>
      <w:r>
        <w:t>робота</w:t>
      </w:r>
      <w:r>
        <w:rPr>
          <w:spacing w:val="-7"/>
        </w:rPr>
        <w:t xml:space="preserve"> </w:t>
      </w:r>
      <w:r>
        <w:t>присвячена</w:t>
      </w:r>
      <w:r>
        <w:rPr>
          <w:spacing w:val="-12"/>
        </w:rPr>
        <w:t xml:space="preserve"> </w:t>
      </w:r>
      <w:r>
        <w:t>дослідженню</w:t>
      </w:r>
      <w:r>
        <w:rPr>
          <w:spacing w:val="-8"/>
        </w:rPr>
        <w:t xml:space="preserve"> </w:t>
      </w:r>
      <w:r>
        <w:t>варіантів</w:t>
      </w:r>
      <w:r>
        <w:rPr>
          <w:spacing w:val="-10"/>
        </w:rPr>
        <w:t xml:space="preserve"> </w:t>
      </w:r>
      <w:r>
        <w:t>впровадження</w:t>
      </w:r>
      <w:r>
        <w:rPr>
          <w:spacing w:val="-7"/>
        </w:rPr>
        <w:t xml:space="preserve"> </w:t>
      </w:r>
      <w:r>
        <w:t>сервісних Інтернет-рішень для приватного підприємства. Проведено аналіз різних підходів до впровадження сучасних технологій для покращення ефективності бізнес-процесів, оптимізації операційної діяльності та підвищення конкурентоспроможності підприємства. У роботі акцентовано увагу на використанні CMS-систем для створення адаптивних веб-ресурсів з урахуванням вимог підприємства. Досліджено інтерфейсні рішення, що сприяють покращенню взаємодії з клієнтами та підвищенню ефективності діяльності компанії.</w:t>
      </w:r>
    </w:p>
    <w:p>
      <w:pPr>
        <w:pStyle w:val="BodyText"/>
        <w:spacing w:before="55"/>
        <w:ind w:left="0" w:firstLine="0"/>
        <w:jc w:val="left"/>
      </w:pPr>
    </w:p>
    <w:p>
      <w:pPr>
        <w:pStyle w:val="BodyText"/>
        <w:ind w:left="808" w:firstLine="0"/>
        <w:jc w:val="left"/>
      </w:pPr>
      <w:r>
        <w:rPr>
          <w:b/>
        </w:rPr>
        <w:t>Ключові</w:t>
      </w:r>
      <w:r>
        <w:rPr>
          <w:b/>
          <w:spacing w:val="-2"/>
        </w:rPr>
        <w:t xml:space="preserve"> </w:t>
      </w:r>
      <w:r>
        <w:rPr>
          <w:b/>
        </w:rPr>
        <w:t>слова</w:t>
      </w:r>
      <w:r>
        <w:t>:</w:t>
      </w:r>
      <w:r>
        <w:rPr>
          <w:spacing w:val="-9"/>
        </w:rPr>
        <w:t xml:space="preserve"> </w:t>
      </w:r>
      <w:r>
        <w:t>CMS-система,</w:t>
      </w:r>
      <w:r>
        <w:rPr>
          <w:spacing w:val="-2"/>
        </w:rPr>
        <w:t xml:space="preserve"> </w:t>
      </w:r>
      <w:r>
        <w:t>веб-ресурс,</w:t>
      </w:r>
      <w:r>
        <w:rPr>
          <w:spacing w:val="-2"/>
        </w:rPr>
        <w:t xml:space="preserve"> </w:t>
      </w:r>
      <w:r>
        <w:t>інтерфейс,</w:t>
      </w:r>
      <w:r>
        <w:rPr>
          <w:spacing w:val="-2"/>
        </w:rPr>
        <w:t xml:space="preserve"> </w:t>
      </w:r>
      <w:r>
        <w:t>адаптивність,</w:t>
      </w:r>
      <w:r>
        <w:rPr>
          <w:spacing w:val="-2"/>
        </w:rPr>
        <w:t xml:space="preserve"> розробка.</w:t>
      </w:r>
    </w:p>
    <w:p>
      <w:pPr>
        <w:spacing w:after="0"/>
        <w:jc w:val="left"/>
      </w:pPr>
    </w:p>
    <w:sectPr>
      <w:pgSz w:w="11910" w:h="16840"/>
      <w:pgMar w:top="1340" w:right="1280" w:bottom="280" w:left="1340" w:header="708" w:footer="708"/>
      <w:pgNumType w:start="9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