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533943" w:rsidRPr="002A1A0B" w:rsidP="00533943" w14:paraId="6535299C" w14:textId="77777777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</w:p>
    <w:p w:rsidR="00D10401" w:rsidP="00D10401" w14:paraId="1903A5A5" w14:textId="049B1FE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D10401">
        <w:rPr>
          <w:b/>
          <w:bCs/>
          <w:sz w:val="28"/>
          <w:szCs w:val="28"/>
          <w:lang w:val="uk-UA"/>
        </w:rPr>
        <w:t>Терещенко Д.В.</w:t>
      </w:r>
      <w:r>
        <w:rPr>
          <w:sz w:val="28"/>
          <w:szCs w:val="28"/>
          <w:lang w:val="uk-UA"/>
        </w:rPr>
        <w:t xml:space="preserve"> </w:t>
      </w:r>
      <w:r w:rsidRPr="004C059A" w:rsidR="004C059A">
        <w:rPr>
          <w:sz w:val="28"/>
          <w:szCs w:val="28"/>
          <w:lang w:val="uk-UA"/>
        </w:rPr>
        <w:t>А</w:t>
      </w:r>
      <w:r w:rsidRPr="004C059A">
        <w:rPr>
          <w:sz w:val="28"/>
          <w:szCs w:val="28"/>
          <w:lang w:val="uk-UA"/>
        </w:rPr>
        <w:t>втоматизація ділянки регенерації хімікатів при виробництві сульфатної целюлози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ст.викл</w:t>
      </w:r>
      <w:r>
        <w:rPr>
          <w:sz w:val="28"/>
          <w:szCs w:val="28"/>
          <w:lang w:val="uk-UA"/>
        </w:rPr>
        <w:t xml:space="preserve">. Т.Д. </w:t>
      </w:r>
      <w:r>
        <w:rPr>
          <w:sz w:val="28"/>
          <w:szCs w:val="28"/>
          <w:lang w:val="uk-UA"/>
        </w:rPr>
        <w:t>Марколенко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58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D10401" w:rsidP="004C059A" w14:paraId="63B24AB8" w14:textId="77777777">
      <w:pPr>
        <w:spacing w:line="360" w:lineRule="exact"/>
        <w:jc w:val="both"/>
        <w:rPr>
          <w:sz w:val="28"/>
          <w:szCs w:val="28"/>
          <w:lang w:val="uk-UA"/>
        </w:rPr>
      </w:pPr>
    </w:p>
    <w:p w:rsidR="00D10401" w:rsidRPr="00362BBC" w:rsidP="00D10401" w14:paraId="475937E5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4C059A" w:rsidRPr="004C059A" w:rsidP="00D10401" w14:paraId="34967DB5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4C059A">
        <w:rPr>
          <w:sz w:val="28"/>
          <w:szCs w:val="28"/>
          <w:lang w:val="uk-UA"/>
        </w:rPr>
        <w:t>Об’єкт дослідження – технологічний процес регенерації хімікатів при виробництві целюлози.</w:t>
      </w:r>
    </w:p>
    <w:p w:rsidR="004C059A" w:rsidRPr="004C059A" w:rsidP="00D10401" w14:paraId="0C6161C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4C059A">
        <w:rPr>
          <w:sz w:val="28"/>
          <w:szCs w:val="28"/>
          <w:lang w:val="uk-UA"/>
        </w:rPr>
        <w:t xml:space="preserve">Мета роботи – автоматизація технологічного процесу підготування чорної луги регенерації хімікатів при виробництві целюлози. </w:t>
      </w:r>
    </w:p>
    <w:p w:rsidR="004C059A" w:rsidP="00D10401" w14:paraId="7209D065" w14:textId="341D914F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4C059A">
        <w:rPr>
          <w:sz w:val="28"/>
          <w:szCs w:val="28"/>
          <w:lang w:val="uk-UA"/>
        </w:rPr>
        <w:t>У бакалаврській роботі б</w:t>
      </w:r>
      <w:r w:rsidR="00D10401">
        <w:rPr>
          <w:sz w:val="28"/>
          <w:szCs w:val="28"/>
          <w:lang w:val="uk-UA"/>
        </w:rPr>
        <w:t>у</w:t>
      </w:r>
      <w:r w:rsidRPr="004C059A">
        <w:rPr>
          <w:sz w:val="28"/>
          <w:szCs w:val="28"/>
          <w:lang w:val="uk-UA"/>
        </w:rPr>
        <w:t>ла виконана розробка системи автоматизації підготовки чорної луги до спалювання в СРК. Для цього було проведено аналіз технологічного процесу подання чорного лугу в БЗМ, побудована параметрична схема і математична модель БЗМ, як об’єкта керування, виконано моделювання об’єкта та розроблено модель системи стабілізації температури чорного лугу на виході з БЗМ.</w:t>
      </w:r>
    </w:p>
    <w:p w:rsidR="00D10401" w:rsidP="00D10401" w14:paraId="362859F7" w14:textId="77777777">
      <w:pPr>
        <w:spacing w:line="360" w:lineRule="exact"/>
        <w:jc w:val="both"/>
        <w:rPr>
          <w:sz w:val="28"/>
          <w:szCs w:val="28"/>
          <w:lang w:val="uk-UA"/>
        </w:rPr>
      </w:pPr>
    </w:p>
    <w:p w:rsidR="00D10401" w:rsidRPr="004C059A" w:rsidP="00D10401" w14:paraId="0075AD11" w14:textId="48403FC2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D10401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4C059A">
        <w:rPr>
          <w:sz w:val="28"/>
          <w:szCs w:val="28"/>
          <w:lang w:val="uk-UA"/>
        </w:rPr>
        <w:t>сульфатний процес, бак-змішувач, температура, чорний луг, содорегенераційний котел, система автоматичного керування, насос.</w:t>
      </w:r>
    </w:p>
    <w:sectPr>
      <w:pgSz w:w="11906" w:h="16838"/>
      <w:pgMar w:top="1134" w:right="850" w:bottom="1134" w:left="1701" w:header="708" w:footer="708" w:gutter="0"/>
      <w:pgNumType w:start="25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