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9B3EE7" w:rsidP="009B3EE7" w14:paraId="22E0225C" w14:textId="298E6AEA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Решітко І.В.</w:t>
      </w:r>
      <w:r>
        <w:rPr>
          <w:sz w:val="28"/>
          <w:szCs w:val="28"/>
          <w:lang w:val="uk-UA"/>
        </w:rPr>
        <w:t xml:space="preserve"> </w:t>
      </w:r>
      <w:r w:rsidRPr="009B3EE7">
        <w:rPr>
          <w:sz w:val="28"/>
          <w:szCs w:val="28"/>
          <w:lang w:val="uk-UA"/>
        </w:rPr>
        <w:t>С</w:t>
      </w:r>
      <w:r w:rsidRPr="009B3EE7">
        <w:rPr>
          <w:sz w:val="28"/>
          <w:szCs w:val="28"/>
          <w:lang w:val="uk-UA"/>
        </w:rPr>
        <w:t>инергетична система керування котлоагрегатом</w:t>
      </w:r>
      <w:r w:rsidRPr="00891A7F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(магістерська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="00F45FF9">
        <w:rPr>
          <w:sz w:val="28"/>
          <w:szCs w:val="28"/>
          <w:lang w:val="uk-UA"/>
        </w:rPr>
        <w:t>к.т.н</w:t>
      </w:r>
      <w:r w:rsidR="00F45FF9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 xml:space="preserve">доц. А.О. </w:t>
      </w:r>
      <w:r>
        <w:rPr>
          <w:sz w:val="28"/>
          <w:szCs w:val="28"/>
          <w:lang w:val="uk-UA"/>
        </w:rPr>
        <w:t>Стопакевич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4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94.</w:t>
      </w:r>
      <w:r w:rsidRPr="0006733E">
        <w:rPr>
          <w:sz w:val="28"/>
          <w:szCs w:val="28"/>
          <w:lang w:val="uk-UA"/>
        </w:rPr>
        <w:t xml:space="preserve"> с.</w:t>
      </w:r>
    </w:p>
    <w:p w:rsidR="009B3EE7" w:rsidP="009B3EE7" w14:paraId="0B92F552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</w:p>
    <w:p w:rsidR="009B3EE7" w:rsidRPr="00362BBC" w:rsidP="009B3EE7" w14:paraId="1FDA12B9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9B3EE7" w:rsidRPr="009B3EE7" w:rsidP="009B3EE7" w14:paraId="1790DEB3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9B3EE7">
        <w:rPr>
          <w:sz w:val="28"/>
          <w:szCs w:val="28"/>
          <w:lang w:val="uk-UA" w:eastAsia="uk-UA"/>
        </w:rPr>
        <w:t>Предмет дослідження – синергетичне керування барабанним котлом</w:t>
      </w:r>
    </w:p>
    <w:p w:rsidR="009B3EE7" w:rsidRPr="009B3EE7" w:rsidP="009B3EE7" w14:paraId="2BBC3B1E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9B3EE7">
        <w:rPr>
          <w:sz w:val="28"/>
          <w:szCs w:val="28"/>
          <w:lang w:val="uk-UA" w:eastAsia="uk-UA"/>
        </w:rPr>
        <w:t>Об’єкт дослідження – процеси керування барабанним котлом</w:t>
      </w:r>
    </w:p>
    <w:p w:rsidR="009B3EE7" w:rsidRPr="009B3EE7" w:rsidP="009B3EE7" w14:paraId="6F34A950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9B3EE7">
        <w:rPr>
          <w:sz w:val="28"/>
          <w:szCs w:val="28"/>
          <w:lang w:val="uk-UA" w:eastAsia="uk-UA"/>
        </w:rPr>
        <w:t>Мета дослідження – розробити синергетичний регулятор, який враховує особливості нелінійної поведінки барабанного котла</w:t>
      </w:r>
    </w:p>
    <w:p w:rsidR="009B3EE7" w:rsidRPr="009B3EE7" w:rsidP="009B3EE7" w14:paraId="7112F9A8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9B3EE7">
        <w:rPr>
          <w:sz w:val="28"/>
          <w:szCs w:val="28"/>
          <w:lang w:val="uk-UA" w:eastAsia="uk-UA"/>
        </w:rPr>
        <w:t xml:space="preserve">Задачі дослідження: </w:t>
      </w:r>
    </w:p>
    <w:p w:rsidR="009B3EE7" w:rsidRPr="009B3EE7" w:rsidP="009B3EE7" w14:paraId="000097F9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9B3EE7">
        <w:rPr>
          <w:sz w:val="28"/>
          <w:szCs w:val="28"/>
          <w:lang w:val="uk-UA" w:eastAsia="uk-UA"/>
        </w:rPr>
        <w:t xml:space="preserve">1. Розробити методику для програмного розрахунку необхідних параметрів промислового котла великої продуктивності. </w:t>
      </w:r>
    </w:p>
    <w:p w:rsidR="009B3EE7" w:rsidRPr="009B3EE7" w:rsidP="009B3EE7" w14:paraId="31D2DB56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9B3EE7">
        <w:rPr>
          <w:sz w:val="28"/>
          <w:szCs w:val="28"/>
          <w:lang w:val="uk-UA" w:eastAsia="uk-UA"/>
        </w:rPr>
        <w:t>2. Сформулювати задачу синтезу синергетичної систему керування паровим котлом за параметрами, які отримані в результаті програмного розрахунку</w:t>
      </w:r>
    </w:p>
    <w:p w:rsidR="009B3EE7" w:rsidRPr="009B3EE7" w:rsidP="009B3EE7" w14:paraId="01354EB6" w14:textId="77777777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9B3EE7">
        <w:rPr>
          <w:sz w:val="28"/>
          <w:szCs w:val="28"/>
          <w:lang w:val="uk-UA" w:eastAsia="uk-UA"/>
        </w:rPr>
        <w:t xml:space="preserve">3. Дослідити перехідні процеси в математичній моделі синтезованої системи керування  для котла великої продуктивності. </w:t>
      </w:r>
    </w:p>
    <w:p w:rsidR="009B3EE7" w:rsidRPr="002522E5" w:rsidP="009B3EE7" w14:paraId="2BDBC98A" w14:textId="75193C8F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9B3EE7">
        <w:rPr>
          <w:sz w:val="28"/>
          <w:szCs w:val="28"/>
          <w:lang w:val="uk-UA" w:eastAsia="uk-UA"/>
        </w:rPr>
        <w:t>Практична цінність – результати дослідження методів можуть бути використані при розробці сучасних систем керування в системах автоматизації парових барабанних котлів.</w:t>
      </w:r>
    </w:p>
    <w:p w:rsidR="009B3EE7" w:rsidRPr="00891A7F" w:rsidP="009B3EE7" w14:paraId="29CF754C" w14:textId="77777777">
      <w:pPr>
        <w:spacing w:line="360" w:lineRule="exact"/>
        <w:jc w:val="both"/>
        <w:rPr>
          <w:sz w:val="28"/>
          <w:szCs w:val="28"/>
          <w:lang w:val="uk-UA"/>
        </w:rPr>
      </w:pPr>
    </w:p>
    <w:p w:rsidR="009B3EE7" w:rsidP="00370961" w14:paraId="16AFBF95" w14:textId="5C079F4A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C6B4E">
        <w:rPr>
          <w:b/>
          <w:bCs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r w:rsidRPr="009B3EE7">
        <w:rPr>
          <w:sz w:val="28"/>
          <w:szCs w:val="28"/>
          <w:lang w:val="uk-UA"/>
        </w:rPr>
        <w:t xml:space="preserve">зворотній, зв’язок, регулятор, </w:t>
      </w:r>
      <w:r w:rsidRPr="009B3EE7">
        <w:rPr>
          <w:sz w:val="28"/>
          <w:szCs w:val="28"/>
          <w:lang w:val="uk-UA"/>
        </w:rPr>
        <w:t>синергетика</w:t>
      </w:r>
      <w:r w:rsidRPr="009B3EE7">
        <w:rPr>
          <w:sz w:val="28"/>
          <w:szCs w:val="28"/>
          <w:lang w:val="uk-UA"/>
        </w:rPr>
        <w:t>, барабанний, паровий, котел, ефективність, нелінійний, математична, модель.</w:t>
      </w:r>
    </w:p>
    <w:sectPr>
      <w:pgSz w:w="11906" w:h="16838"/>
      <w:pgMar w:top="1134" w:right="850" w:bottom="1134" w:left="1701" w:header="708" w:footer="708" w:gutter="0"/>
      <w:pgNumType w:start="10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