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4251F4EE" w:rsidR="00886E43" w:rsidRPr="0006733E" w:rsidRDefault="00C22B65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C22B65">
        <w:rPr>
          <w:b/>
          <w:sz w:val="28"/>
          <w:szCs w:val="28"/>
          <w:lang w:val="uk-UA"/>
        </w:rPr>
        <w:t>Альошкін</w:t>
      </w:r>
      <w:proofErr w:type="spellEnd"/>
      <w:r>
        <w:rPr>
          <w:b/>
          <w:sz w:val="28"/>
          <w:szCs w:val="28"/>
          <w:lang w:val="uk-UA"/>
        </w:rPr>
        <w:t xml:space="preserve"> К.О.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C22B65">
        <w:rPr>
          <w:sz w:val="28"/>
          <w:szCs w:val="28"/>
          <w:lang w:val="uk-UA"/>
        </w:rPr>
        <w:t>ланування, організація та управління термінальна-складськими комплексами у транспортно-логістичних системах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proofErr w:type="spellStart"/>
      <w:r w:rsidR="005F2F0B">
        <w:rPr>
          <w:sz w:val="28"/>
          <w:szCs w:val="28"/>
          <w:lang w:val="uk-UA"/>
        </w:rPr>
        <w:t>к.т.н</w:t>
      </w:r>
      <w:proofErr w:type="spellEnd"/>
      <w:r w:rsidR="005F2F0B">
        <w:rPr>
          <w:sz w:val="28"/>
          <w:szCs w:val="28"/>
          <w:lang w:val="uk-UA"/>
        </w:rPr>
        <w:t>., доцент Ю.Л. Лимаренко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F2F0B">
        <w:rPr>
          <w:sz w:val="28"/>
          <w:szCs w:val="28"/>
          <w:lang w:val="uk-UA"/>
        </w:rPr>
        <w:t>64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43735A2B" w14:textId="77777777" w:rsidR="00EC505D" w:rsidRDefault="00EC505D" w:rsidP="00A7613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76131">
        <w:rPr>
          <w:color w:val="000000"/>
          <w:sz w:val="28"/>
          <w:szCs w:val="28"/>
          <w:lang w:val="uk-UA"/>
        </w:rPr>
        <w:t xml:space="preserve">Необхідність якісного розвитку системи управління транспортно-складськими комплексами (ТСК) у транспортно- логістичних системах (ТЛС) аргументується поруч із істотними обставинами, що затрудняють ефективне товаропостачання по Україні та її регіонах, а саме: відсутністю єдиної скоординованої стратегії розвитку окремих видів транспорту та забезпечення її </w:t>
      </w:r>
      <w:proofErr w:type="spellStart"/>
      <w:r w:rsidRPr="00A76131">
        <w:rPr>
          <w:color w:val="000000"/>
          <w:sz w:val="28"/>
          <w:szCs w:val="28"/>
          <w:lang w:val="uk-UA"/>
        </w:rPr>
        <w:t>термінально</w:t>
      </w:r>
      <w:proofErr w:type="spellEnd"/>
      <w:r w:rsidRPr="00A76131">
        <w:rPr>
          <w:color w:val="000000"/>
          <w:sz w:val="28"/>
          <w:szCs w:val="28"/>
          <w:lang w:val="uk-UA"/>
        </w:rPr>
        <w:t>-складс</w:t>
      </w:r>
      <w:r>
        <w:rPr>
          <w:color w:val="000000"/>
          <w:sz w:val="28"/>
          <w:szCs w:val="28"/>
          <w:lang w:val="uk-UA"/>
        </w:rPr>
        <w:t>ь</w:t>
      </w:r>
      <w:r w:rsidRPr="00A76131">
        <w:rPr>
          <w:color w:val="000000"/>
          <w:sz w:val="28"/>
          <w:szCs w:val="28"/>
          <w:lang w:val="uk-UA"/>
        </w:rPr>
        <w:t>кої інфраструктури; вичерпані можливості пропускної здатності інфраструктури існуючих автомобільних транспортно- логістичних мереж, що призводить до збільшення часу на транспортування та обробку вантажів; спостерігається значне збереження в розвитку автомобільних ТЛС різних регіонів України. Незважаючи на успішну, в цілому, реалізацію програми «Транспортна стратегія України на період до 2030 року» системні перетворення в стаціонарних ТЛС відбуваються повільно і часто без застосування науково-методологічного обґрунтування.</w:t>
      </w:r>
    </w:p>
    <w:p w14:paraId="2211784C" w14:textId="48BADB14" w:rsidR="00A76131" w:rsidRPr="00A76131" w:rsidRDefault="00A76131" w:rsidP="00A7613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76131">
        <w:rPr>
          <w:color w:val="000000"/>
          <w:sz w:val="28"/>
          <w:szCs w:val="28"/>
          <w:lang w:val="uk-UA"/>
        </w:rPr>
        <w:t>Об’єкт дослідження – автомобільна транспортно-логістична система, як складна система взаємодії суб'єктів транспортування та складування вантажів, що раціоналізує процес розподілу вантажопотоків між комплексами їх виробництва та споживання.</w:t>
      </w:r>
    </w:p>
    <w:p w14:paraId="1340B60E" w14:textId="77777777" w:rsidR="00A76131" w:rsidRPr="00A76131" w:rsidRDefault="00A76131" w:rsidP="00A7613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76131">
        <w:rPr>
          <w:color w:val="000000"/>
          <w:sz w:val="28"/>
          <w:szCs w:val="28"/>
          <w:lang w:val="uk-UA"/>
        </w:rPr>
        <w:t xml:space="preserve">Мета дослідження – розробка методології планування, організації та управління </w:t>
      </w:r>
      <w:proofErr w:type="spellStart"/>
      <w:r w:rsidRPr="00A76131">
        <w:rPr>
          <w:color w:val="000000"/>
          <w:sz w:val="28"/>
          <w:szCs w:val="28"/>
          <w:lang w:val="uk-UA"/>
        </w:rPr>
        <w:t>термінально</w:t>
      </w:r>
      <w:proofErr w:type="spellEnd"/>
      <w:r w:rsidRPr="00A76131">
        <w:rPr>
          <w:color w:val="000000"/>
          <w:sz w:val="28"/>
          <w:szCs w:val="28"/>
          <w:lang w:val="uk-UA"/>
        </w:rPr>
        <w:t>-складськими комплексами в транспортно-логістичних системах, як механізм отримання оптимальних рішень, що забезпечують підвищення ефективності при транспортуванні та складуванні вантажів і реалізованих на базі цифрових технологій .</w:t>
      </w:r>
    </w:p>
    <w:p w14:paraId="524A38C0" w14:textId="089FB78F" w:rsidR="0006733E" w:rsidRPr="0006733E" w:rsidRDefault="0006733E" w:rsidP="00A7613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C53A2">
        <w:rPr>
          <w:sz w:val="28"/>
          <w:szCs w:val="28"/>
          <w:lang w:val="uk-UA"/>
        </w:rPr>
        <w:t xml:space="preserve"> </w:t>
      </w:r>
      <w:r w:rsidR="003C53A2" w:rsidRPr="003C53A2">
        <w:rPr>
          <w:sz w:val="28"/>
          <w:szCs w:val="28"/>
          <w:lang w:val="uk-UA"/>
        </w:rPr>
        <w:t>транспортно- логістичн</w:t>
      </w:r>
      <w:r w:rsidR="003C53A2">
        <w:rPr>
          <w:sz w:val="28"/>
          <w:szCs w:val="28"/>
          <w:lang w:val="uk-UA"/>
        </w:rPr>
        <w:t>а</w:t>
      </w:r>
      <w:r w:rsidR="003C53A2" w:rsidRPr="003C53A2">
        <w:rPr>
          <w:sz w:val="28"/>
          <w:szCs w:val="28"/>
          <w:lang w:val="uk-UA"/>
        </w:rPr>
        <w:t xml:space="preserve"> система</w:t>
      </w:r>
      <w:r w:rsidR="003C53A2">
        <w:rPr>
          <w:sz w:val="28"/>
          <w:szCs w:val="28"/>
          <w:lang w:val="uk-UA"/>
        </w:rPr>
        <w:t xml:space="preserve">, </w:t>
      </w:r>
      <w:r w:rsidR="003C53A2" w:rsidRPr="003C53A2">
        <w:rPr>
          <w:sz w:val="28"/>
          <w:szCs w:val="28"/>
          <w:lang w:val="uk-UA"/>
        </w:rPr>
        <w:t>транспортно-складськи</w:t>
      </w:r>
      <w:r w:rsidR="003C53A2">
        <w:rPr>
          <w:sz w:val="28"/>
          <w:szCs w:val="28"/>
          <w:lang w:val="uk-UA"/>
        </w:rPr>
        <w:t xml:space="preserve">й </w:t>
      </w:r>
      <w:r w:rsidR="003C53A2" w:rsidRPr="003C53A2">
        <w:rPr>
          <w:sz w:val="28"/>
          <w:szCs w:val="28"/>
          <w:lang w:val="uk-UA"/>
        </w:rPr>
        <w:t>комплекс</w:t>
      </w:r>
      <w:r w:rsidR="003C53A2">
        <w:rPr>
          <w:sz w:val="28"/>
          <w:szCs w:val="28"/>
          <w:lang w:val="uk-UA"/>
        </w:rPr>
        <w:t xml:space="preserve">, </w:t>
      </w:r>
      <w:r w:rsidR="00807367">
        <w:rPr>
          <w:sz w:val="28"/>
          <w:szCs w:val="28"/>
          <w:lang w:val="uk-UA"/>
        </w:rPr>
        <w:t>вантажопотоки, термінал, управління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B4980"/>
    <w:rsid w:val="003C53A2"/>
    <w:rsid w:val="00405136"/>
    <w:rsid w:val="00467A62"/>
    <w:rsid w:val="005260C4"/>
    <w:rsid w:val="005E0B0A"/>
    <w:rsid w:val="005F2F0B"/>
    <w:rsid w:val="00623806"/>
    <w:rsid w:val="00725A56"/>
    <w:rsid w:val="00807367"/>
    <w:rsid w:val="008109A5"/>
    <w:rsid w:val="00875E72"/>
    <w:rsid w:val="00886E43"/>
    <w:rsid w:val="008A0A5C"/>
    <w:rsid w:val="008B2616"/>
    <w:rsid w:val="00A3223B"/>
    <w:rsid w:val="00A76131"/>
    <w:rsid w:val="00C22B65"/>
    <w:rsid w:val="00C4186D"/>
    <w:rsid w:val="00CB094D"/>
    <w:rsid w:val="00E43B39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298</Words>
  <Characters>1704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2024-10-07T18:10:00Z</dcterms:created>
  <dcterms:modified xsi:type="dcterms:W3CDTF">2024-10-07T19:23:00Z</dcterms:modified>
</cp:coreProperties>
</file>