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jpeg" ContentType="image/jpeg"/>
  <Override PartName="/word/media/image2.jpeg" ContentType="image/jpeg"/>
  <Override PartName="/word/media/image8.png" ContentType="image/png"/>
  <Override PartName="/word/media/image3.jpeg" ContentType="image/jpeg"/>
  <Override PartName="/word/media/image5.png" ContentType="image/png"/>
  <Override PartName="/word/media/image4.jpeg" ContentType="image/jpeg"/>
  <Override PartName="/word/media/image6.png" ContentType="image/png"/>
  <Override PartName="/word/media/image9.gif" ContentType="image/gif"/>
  <Override PartName="/word/media/image7.png" ContentType="image/png"/>
  <Override PartName="/word/media/image10.png" ContentType="image/png"/>
  <Override PartName="/word/media/image11.jpeg" ContentType="image/jpeg"/>
  <Override PartName="/word/media/image12.png" ContentType="image/png"/>
  <Override PartName="/word/media/image13.png" ContentType="image/png"/>
  <Override PartName="/word/header2.xml" ContentType="application/vnd.openxmlformats-officedocument.wordprocessingml.header+xml"/>
  <Override PartName="/word/header1.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3"/>
        <w:spacing w:lineRule="auto" w:line="360" w:before="0" w:after="0"/>
        <w:jc w:val="center"/>
        <w:rPr/>
      </w:pPr>
      <w:bookmarkStart w:id="0" w:name="_Toc168897334"/>
      <w:bookmarkStart w:id="1" w:name="_Toc168787157"/>
      <w:bookmarkStart w:id="2" w:name="_Toc168784971"/>
      <w:r>
        <w:rPr>
          <w:color w:val="000000"/>
          <w:sz w:val="28"/>
          <w:szCs w:val="28"/>
        </w:rPr>
        <w:t>ДЕРЖАВНИЙ УНІВЕРСИТЕТ ІНТЕЛЕКТУАЛЬНИХ ТЕХНОЛОГІЙ І ЗВ’ЯЗКУ</w:t>
      </w:r>
      <w:bookmarkEnd w:id="0"/>
      <w:bookmarkEnd w:id="1"/>
      <w:bookmarkEnd w:id="2"/>
    </w:p>
    <w:p>
      <w:pPr>
        <w:pStyle w:val="Normal"/>
        <w:spacing w:lineRule="auto" w:line="300"/>
        <w:ind w:left="0" w:right="0" w:hanging="0"/>
        <w:jc w:val="center"/>
        <w:rPr>
          <w:rFonts w:ascii="Times New Roman" w:hAnsi="Times New Roman"/>
          <w:sz w:val="28"/>
          <w:szCs w:val="28"/>
        </w:rPr>
      </w:pPr>
      <w:r>
        <w:rPr>
          <w:rFonts w:ascii="Times New Roman" w:hAnsi="Times New Roman"/>
          <w:sz w:val="28"/>
          <w:szCs w:val="28"/>
        </w:rPr>
        <w:t>Факультет телекомунікацій та радіотехніки</w:t>
      </w:r>
    </w:p>
    <w:p>
      <w:pPr>
        <w:pStyle w:val="Normal"/>
        <w:spacing w:lineRule="auto" w:line="300"/>
        <w:ind w:left="0" w:right="0" w:hanging="0"/>
        <w:jc w:val="center"/>
        <w:rPr>
          <w:rFonts w:ascii="Times New Roman" w:hAnsi="Times New Roman"/>
          <w:sz w:val="28"/>
          <w:szCs w:val="28"/>
        </w:rPr>
      </w:pPr>
      <w:r>
        <w:rPr>
          <w:rFonts w:ascii="Times New Roman" w:hAnsi="Times New Roman"/>
          <w:sz w:val="28"/>
          <w:szCs w:val="28"/>
        </w:rPr>
        <w:t>Кафедра комп’ютерної інженерії та інформаційних систем</w:t>
      </w:r>
    </w:p>
    <w:p>
      <w:pPr>
        <w:pStyle w:val="Normal"/>
        <w:rPr>
          <w:rFonts w:ascii="Times New Roman" w:hAnsi="Times New Roman"/>
          <w:b/>
          <w:b/>
          <w:bCs/>
          <w:sz w:val="28"/>
          <w:szCs w:val="28"/>
        </w:rPr>
      </w:pPr>
      <w:r>
        <w:rPr>
          <w:rFonts w:ascii="Times New Roman" w:hAnsi="Times New Roman"/>
          <w:b/>
          <w:bCs/>
          <w:sz w:val="28"/>
          <w:szCs w:val="28"/>
        </w:rPr>
      </w:r>
    </w:p>
    <w:p>
      <w:pPr>
        <w:pStyle w:val="Normal"/>
        <w:rPr>
          <w:rFonts w:ascii="Times New Roman" w:hAnsi="Times New Roman"/>
          <w:b/>
          <w:b/>
          <w:bCs/>
          <w:sz w:val="28"/>
          <w:szCs w:val="28"/>
        </w:rPr>
      </w:pPr>
      <w:r>
        <w:rPr>
          <w:rFonts w:ascii="Times New Roman" w:hAnsi="Times New Roman"/>
          <w:b/>
          <w:bCs/>
          <w:sz w:val="28"/>
          <w:szCs w:val="28"/>
        </w:rPr>
      </w:r>
    </w:p>
    <w:p>
      <w:pPr>
        <w:pStyle w:val="Normal"/>
        <w:rPr>
          <w:rFonts w:ascii="Times New Roman" w:hAnsi="Times New Roman"/>
          <w:sz w:val="28"/>
        </w:rPr>
      </w:pPr>
      <w:r>
        <w:rPr>
          <w:rFonts w:ascii="Times New Roman" w:hAnsi="Times New Roman"/>
          <w:sz w:val="28"/>
        </w:rPr>
      </w:r>
    </w:p>
    <w:p>
      <w:pPr>
        <w:pStyle w:val="Normal"/>
        <w:rPr>
          <w:rFonts w:ascii="Times New Roman" w:hAnsi="Times New Roman"/>
          <w:sz w:val="28"/>
        </w:rPr>
      </w:pPr>
      <w:r>
        <w:rPr>
          <w:rFonts w:ascii="Times New Roman" w:hAnsi="Times New Roman"/>
          <w:sz w:val="28"/>
        </w:rPr>
      </w:r>
    </w:p>
    <w:p>
      <w:pPr>
        <w:pStyle w:val="Normal"/>
        <w:rPr>
          <w:rFonts w:ascii="Times New Roman" w:hAnsi="Times New Roman"/>
          <w:sz w:val="28"/>
        </w:rPr>
      </w:pPr>
      <w:r>
        <w:rPr>
          <w:rFonts w:ascii="Times New Roman" w:hAnsi="Times New Roman"/>
          <w:sz w:val="28"/>
        </w:rPr>
      </w:r>
    </w:p>
    <w:p>
      <w:pPr>
        <w:pStyle w:val="Normal"/>
        <w:rPr>
          <w:rFonts w:ascii="Times New Roman" w:hAnsi="Times New Roman"/>
          <w:sz w:val="28"/>
        </w:rPr>
      </w:pPr>
      <w:r>
        <w:rPr>
          <w:rFonts w:ascii="Times New Roman" w:hAnsi="Times New Roman"/>
          <w:sz w:val="28"/>
        </w:rPr>
      </w:r>
    </w:p>
    <w:p>
      <w:pPr>
        <w:pStyle w:val="Normal"/>
        <w:rPr>
          <w:rFonts w:ascii="Times New Roman" w:hAnsi="Times New Roman"/>
          <w:sz w:val="28"/>
          <w:szCs w:val="28"/>
          <w:lang w:val="ru-RU"/>
        </w:rPr>
      </w:pPr>
      <w:r>
        <w:rPr>
          <w:rFonts w:ascii="Times New Roman" w:hAnsi="Times New Roman"/>
          <w:sz w:val="28"/>
          <w:szCs w:val="28"/>
          <w:lang w:val="ru-RU"/>
        </w:rPr>
      </w:r>
    </w:p>
    <w:p>
      <w:pPr>
        <w:pStyle w:val="Normal"/>
        <w:rPr>
          <w:rFonts w:ascii="Times New Roman" w:hAnsi="Times New Roman"/>
          <w:sz w:val="28"/>
          <w:szCs w:val="28"/>
          <w:lang w:val="ru-RU"/>
        </w:rPr>
      </w:pPr>
      <w:r>
        <w:rPr>
          <w:rFonts w:ascii="Times New Roman" w:hAnsi="Times New Roman"/>
          <w:sz w:val="28"/>
          <w:szCs w:val="28"/>
          <w:lang w:val="ru-RU"/>
        </w:rPr>
      </w:r>
    </w:p>
    <w:p>
      <w:pPr>
        <w:pStyle w:val="Heading2"/>
        <w:ind w:left="0" w:right="0" w:hanging="0"/>
        <w:jc w:val="center"/>
        <w:rPr>
          <w:rFonts w:ascii="Times New Roman" w:hAnsi="Times New Roman" w:cs="Times New Roman"/>
          <w:i w:val="false"/>
          <w:i w:val="false"/>
          <w:sz w:val="40"/>
          <w:szCs w:val="40"/>
        </w:rPr>
      </w:pPr>
      <w:r>
        <w:rPr>
          <w:rFonts w:cs="Times New Roman"/>
          <w:i w:val="false"/>
          <w:sz w:val="40"/>
          <w:szCs w:val="40"/>
        </w:rPr>
        <w:t>КВАЛІФІКАЦІЙНА РОБОТА</w:t>
      </w:r>
    </w:p>
    <w:p>
      <w:pPr>
        <w:pStyle w:val="Normal"/>
        <w:ind w:left="0" w:right="0" w:hanging="0"/>
        <w:jc w:val="center"/>
        <w:rPr>
          <w:rFonts w:ascii="Times New Roman" w:hAnsi="Times New Roman"/>
          <w:bCs/>
          <w:sz w:val="28"/>
          <w:szCs w:val="28"/>
        </w:rPr>
      </w:pPr>
      <w:r>
        <w:rPr>
          <w:rFonts w:ascii="Times New Roman" w:hAnsi="Times New Roman"/>
          <w:bCs/>
          <w:sz w:val="28"/>
          <w:szCs w:val="28"/>
        </w:rPr>
        <w:t>першого (бакалаврського) рівня</w:t>
      </w:r>
    </w:p>
    <w:p>
      <w:pPr>
        <w:pStyle w:val="Normal"/>
        <w:jc w:val="center"/>
        <w:rPr>
          <w:rFonts w:ascii="Times New Roman" w:hAnsi="Times New Roman"/>
          <w:sz w:val="28"/>
          <w:szCs w:val="28"/>
        </w:rPr>
      </w:pPr>
      <w:r>
        <w:rPr>
          <w:rFonts w:ascii="Times New Roman" w:hAnsi="Times New Roman"/>
          <w:sz w:val="28"/>
          <w:szCs w:val="28"/>
        </w:rPr>
      </w:r>
    </w:p>
    <w:p>
      <w:pPr>
        <w:pStyle w:val="Normal"/>
        <w:spacing w:lineRule="auto" w:line="252"/>
        <w:jc w:val="center"/>
        <w:rPr>
          <w:rFonts w:ascii="Times New Roman" w:hAnsi="Times New Roman"/>
        </w:rPr>
      </w:pPr>
      <w:r>
        <w:rPr>
          <w:rFonts w:ascii="Times New Roman" w:hAnsi="Times New Roman"/>
          <w:sz w:val="28"/>
          <w:szCs w:val="28"/>
        </w:rPr>
        <w:t xml:space="preserve">на тему: </w:t>
      </w:r>
      <w:r>
        <w:rPr>
          <w:rFonts w:ascii="Times New Roman" w:hAnsi="Times New Roman"/>
          <w:b/>
          <w:i/>
          <w:color w:val="000000"/>
          <w:sz w:val="28"/>
          <w:szCs w:val="28"/>
          <w:lang w:val="ru-RU"/>
        </w:rPr>
        <w:t xml:space="preserve"> </w:t>
      </w:r>
      <w:r>
        <w:rPr>
          <w:rFonts w:ascii="Times New Roman" w:hAnsi="Times New Roman"/>
          <w:b/>
          <w:bCs/>
          <w:i w:val="false"/>
          <w:iCs w:val="false"/>
          <w:color w:val="000000"/>
          <w:sz w:val="28"/>
          <w:szCs w:val="28"/>
          <w:lang w:val="ru-RU"/>
        </w:rPr>
        <w:t>Побудова мережі доступу для котеджного селища на базі оптичних технологій</w:t>
      </w:r>
    </w:p>
    <w:p>
      <w:pPr>
        <w:pStyle w:val="Normal"/>
        <w:jc w:val="center"/>
        <w:rPr>
          <w:rFonts w:ascii="Times New Roman" w:hAnsi="Times New Roman"/>
          <w:color w:val="00B050"/>
          <w:sz w:val="28"/>
          <w:szCs w:val="28"/>
        </w:rPr>
      </w:pPr>
      <w:r>
        <w:rPr>
          <w:rFonts w:ascii="Times New Roman" w:hAnsi="Times New Roman"/>
          <w:color w:val="00B050"/>
          <w:sz w:val="28"/>
          <w:szCs w:val="28"/>
        </w:rPr>
      </w:r>
    </w:p>
    <w:tbl>
      <w:tblPr>
        <w:tblW w:w="8915" w:type="dxa"/>
        <w:jc w:val="left"/>
        <w:tblInd w:w="16" w:type="dxa"/>
        <w:tblCellMar>
          <w:top w:w="0" w:type="dxa"/>
          <w:left w:w="0" w:type="dxa"/>
          <w:bottom w:w="0" w:type="dxa"/>
          <w:right w:w="0" w:type="dxa"/>
        </w:tblCellMar>
      </w:tblPr>
      <w:tblGrid>
        <w:gridCol w:w="117"/>
        <w:gridCol w:w="2716"/>
        <w:gridCol w:w="384"/>
        <w:gridCol w:w="3866"/>
        <w:gridCol w:w="1832"/>
      </w:tblGrid>
      <w:tr>
        <w:trPr>
          <w:trHeight w:val="148" w:hRule="atLeast"/>
        </w:trPr>
        <w:tc>
          <w:tcPr>
            <w:tcW w:w="2833" w:type="dxa"/>
            <w:gridSpan w:val="2"/>
            <w:tcBorders/>
            <w:shd w:fill="auto" w:val="cle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c>
          <w:tcPr>
            <w:tcW w:w="4250" w:type="dxa"/>
            <w:gridSpan w:val="2"/>
            <w:tcBorders/>
            <w:shd w:fill="auto" w:val="cle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c>
          <w:tcPr>
            <w:tcW w:w="1832" w:type="dxa"/>
            <w:tcBorders/>
            <w:shd w:fill="auto" w:val="clear"/>
          </w:tcPr>
          <w:p>
            <w:pPr>
              <w:pStyle w:val="Normal"/>
              <w:snapToGrid w:val="false"/>
              <w:spacing w:before="0" w:after="160"/>
              <w:jc w:val="left"/>
              <w:rPr>
                <w:rFonts w:ascii="Times New Roman" w:hAnsi="Times New Roman"/>
                <w:sz w:val="16"/>
                <w:szCs w:val="28"/>
              </w:rPr>
            </w:pPr>
            <w:r>
              <w:rPr>
                <w:rFonts w:ascii="Times New Roman" w:hAnsi="Times New Roman"/>
                <w:sz w:val="16"/>
                <w:szCs w:val="28"/>
              </w:rPr>
            </w:r>
          </w:p>
        </w:tc>
      </w:tr>
      <w:tr>
        <w:trPr/>
        <w:tc>
          <w:tcPr>
            <w:tcW w:w="117" w:type="dxa"/>
            <w:tcBorders/>
            <w:shd w:fill="auto" w:val="clear"/>
            <w:tcMar>
              <w:left w:w="108" w:type="dxa"/>
              <w:right w:w="108" w:type="dxa"/>
            </w:tcMar>
          </w:tcPr>
          <w:p>
            <w:pPr>
              <w:pStyle w:val="TableContents"/>
              <w:snapToGrid w:val="false"/>
              <w:spacing w:before="0" w:after="160"/>
              <w:jc w:val="left"/>
              <w:rPr>
                <w:rFonts w:ascii="Times New Roman" w:hAnsi="Times New Roman"/>
                <w:sz w:val="16"/>
                <w:szCs w:val="28"/>
              </w:rPr>
            </w:pPr>
            <w:r>
              <w:rPr>
                <w:rFonts w:ascii="Times New Roman" w:hAnsi="Times New Roman"/>
                <w:sz w:val="16"/>
                <w:szCs w:val="28"/>
              </w:rPr>
            </w:r>
          </w:p>
        </w:tc>
        <w:tc>
          <w:tcPr>
            <w:tcW w:w="3100" w:type="dxa"/>
            <w:gridSpan w:val="2"/>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Спеціальність:</w:t>
            </w:r>
          </w:p>
        </w:tc>
        <w:tc>
          <w:tcPr>
            <w:tcW w:w="5698" w:type="dxa"/>
            <w:gridSpan w:val="2"/>
            <w:tcBorders>
              <w:bottom w:val="single" w:sz="4" w:space="0" w:color="000000"/>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4"/>
              </w:rPr>
            </w:pPr>
            <w:r>
              <w:rPr>
                <w:rFonts w:ascii="Times New Roman" w:hAnsi="Times New Roman"/>
                <w:sz w:val="28"/>
                <w:szCs w:val="24"/>
              </w:rPr>
              <w:t>172 Телекомунікації та радіотехніка</w:t>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28"/>
                <w:szCs w:val="28"/>
              </w:rPr>
            </w:pPr>
            <w:r>
              <w:rPr>
                <w:rFonts w:ascii="Times New Roman" w:hAnsi="Times New Roman"/>
                <w:sz w:val="28"/>
                <w:szCs w:val="28"/>
              </w:rPr>
            </w:r>
          </w:p>
        </w:tc>
        <w:tc>
          <w:tcPr>
            <w:tcW w:w="3100" w:type="dxa"/>
            <w:gridSpan w:val="2"/>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c>
          <w:tcPr>
            <w:tcW w:w="5698" w:type="dxa"/>
            <w:gridSpan w:val="2"/>
            <w:tcBorders>
              <w:top w:val="single" w:sz="4" w:space="0" w:color="000000"/>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16"/>
                <w:szCs w:val="28"/>
              </w:rPr>
            </w:pPr>
            <w:r>
              <w:rPr>
                <w:rFonts w:ascii="Times New Roman" w:hAnsi="Times New Roman"/>
                <w:sz w:val="16"/>
                <w:szCs w:val="28"/>
              </w:rPr>
            </w:r>
          </w:p>
        </w:tc>
        <w:tc>
          <w:tcPr>
            <w:tcW w:w="3100" w:type="dxa"/>
            <w:gridSpan w:val="2"/>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Освітня програма:</w:t>
            </w:r>
          </w:p>
        </w:tc>
        <w:tc>
          <w:tcPr>
            <w:tcW w:w="5698" w:type="dxa"/>
            <w:gridSpan w:val="2"/>
            <w:tcBorders>
              <w:bottom w:val="single" w:sz="4" w:space="0" w:color="000000"/>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Телекомунікації та радіотехніка</w:t>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28"/>
                <w:szCs w:val="28"/>
              </w:rPr>
            </w:pPr>
            <w:r>
              <w:rPr>
                <w:rFonts w:ascii="Times New Roman" w:hAnsi="Times New Roman"/>
                <w:sz w:val="28"/>
                <w:szCs w:val="28"/>
              </w:rPr>
            </w:r>
          </w:p>
        </w:tc>
        <w:tc>
          <w:tcPr>
            <w:tcW w:w="3100" w:type="dxa"/>
            <w:gridSpan w:val="2"/>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c>
          <w:tcPr>
            <w:tcW w:w="5698" w:type="dxa"/>
            <w:gridSpan w:val="2"/>
            <w:tcBorders>
              <w:top w:val="single" w:sz="4" w:space="0" w:color="000000"/>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16"/>
                <w:szCs w:val="28"/>
              </w:rPr>
            </w:pPr>
            <w:r>
              <w:rPr>
                <w:rFonts w:ascii="Times New Roman" w:hAnsi="Times New Roman"/>
                <w:sz w:val="16"/>
                <w:szCs w:val="28"/>
              </w:rPr>
            </w:r>
          </w:p>
        </w:tc>
        <w:tc>
          <w:tcPr>
            <w:tcW w:w="3100" w:type="dxa"/>
            <w:gridSpan w:val="2"/>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rPr>
            </w:pPr>
            <w:r>
              <w:rPr>
                <w:rFonts w:ascii="Times New Roman" w:hAnsi="Times New Roman"/>
                <w:sz w:val="28"/>
                <w:szCs w:val="28"/>
              </w:rPr>
              <w:t>Здобуч вищої освіти</w:t>
            </w:r>
            <w:r>
              <w:rPr>
                <w:rFonts w:ascii="Times New Roman" w:hAnsi="Times New Roman"/>
                <w:sz w:val="28"/>
                <w:szCs w:val="28"/>
                <w:lang w:val="ru-RU"/>
              </w:rPr>
              <w:t>:</w:t>
            </w:r>
          </w:p>
        </w:tc>
        <w:tc>
          <w:tcPr>
            <w:tcW w:w="5698" w:type="dxa"/>
            <w:gridSpan w:val="2"/>
            <w:tcBorders>
              <w:bottom w:val="single" w:sz="4" w:space="0" w:color="000000"/>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Панів В.В.</w:t>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28"/>
                <w:szCs w:val="28"/>
              </w:rPr>
            </w:pPr>
            <w:r>
              <w:rPr>
                <w:rFonts w:ascii="Times New Roman" w:hAnsi="Times New Roman"/>
                <w:sz w:val="28"/>
                <w:szCs w:val="28"/>
              </w:rPr>
            </w:r>
          </w:p>
        </w:tc>
        <w:tc>
          <w:tcPr>
            <w:tcW w:w="3100" w:type="dxa"/>
            <w:gridSpan w:val="2"/>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c>
          <w:tcPr>
            <w:tcW w:w="5698" w:type="dxa"/>
            <w:gridSpan w:val="2"/>
            <w:tcBorders>
              <w:top w:val="single" w:sz="4" w:space="0" w:color="000000"/>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28"/>
              </w:rPr>
            </w:pPr>
            <w:r>
              <w:rPr>
                <w:rFonts w:ascii="Times New Roman" w:hAnsi="Times New Roman"/>
                <w:sz w:val="16"/>
                <w:szCs w:val="28"/>
              </w:rPr>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16"/>
                <w:szCs w:val="28"/>
              </w:rPr>
            </w:pPr>
            <w:r>
              <w:rPr>
                <w:rFonts w:ascii="Times New Roman" w:hAnsi="Times New Roman"/>
                <w:sz w:val="16"/>
                <w:szCs w:val="28"/>
              </w:rPr>
            </w:r>
          </w:p>
        </w:tc>
        <w:tc>
          <w:tcPr>
            <w:tcW w:w="3100" w:type="dxa"/>
            <w:gridSpan w:val="2"/>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 xml:space="preserve">Керівник: </w:t>
            </w:r>
          </w:p>
        </w:tc>
        <w:tc>
          <w:tcPr>
            <w:tcW w:w="5698" w:type="dxa"/>
            <w:gridSpan w:val="2"/>
            <w:tcBorders>
              <w:bottom w:val="single" w:sz="4" w:space="0" w:color="000000"/>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szCs w:val="28"/>
              </w:rPr>
            </w:pPr>
            <w:r>
              <w:rPr>
                <w:rFonts w:ascii="Times New Roman" w:hAnsi="Times New Roman"/>
                <w:sz w:val="28"/>
                <w:szCs w:val="28"/>
              </w:rPr>
              <w:t>Шерепа І.В.</w:t>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16"/>
                <w:szCs w:val="28"/>
                <w:lang w:val="ru-RU"/>
              </w:rPr>
            </w:pPr>
            <w:r>
              <w:rPr>
                <w:rFonts w:ascii="Times New Roman" w:hAnsi="Times New Roman"/>
                <w:sz w:val="16"/>
                <w:szCs w:val="28"/>
                <w:lang w:val="ru-RU"/>
              </w:rPr>
            </w:r>
          </w:p>
        </w:tc>
        <w:tc>
          <w:tcPr>
            <w:tcW w:w="3100" w:type="dxa"/>
            <w:gridSpan w:val="2"/>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16"/>
                <w:lang w:val="ru-RU"/>
              </w:rPr>
            </w:pPr>
            <w:r>
              <w:rPr>
                <w:rFonts w:ascii="Times New Roman" w:hAnsi="Times New Roman"/>
                <w:sz w:val="16"/>
                <w:szCs w:val="16"/>
                <w:lang w:val="ru-RU"/>
              </w:rPr>
            </w:r>
          </w:p>
        </w:tc>
        <w:tc>
          <w:tcPr>
            <w:tcW w:w="5698" w:type="dxa"/>
            <w:gridSpan w:val="2"/>
            <w:tcBorders/>
            <w:shd w:fill="auto" w:val="clear"/>
            <w:tcMar>
              <w:left w:w="108" w:type="dxa"/>
              <w:right w:w="108" w:type="dxa"/>
            </w:tcMar>
          </w:tcPr>
          <w:p>
            <w:pPr>
              <w:pStyle w:val="Normal"/>
              <w:tabs>
                <w:tab w:val="clear" w:pos="720"/>
                <w:tab w:val="left" w:pos="142" w:leader="none"/>
              </w:tabs>
              <w:snapToGrid w:val="false"/>
              <w:spacing w:before="0" w:after="160"/>
              <w:ind w:left="0" w:right="0" w:hanging="0"/>
              <w:jc w:val="left"/>
              <w:rPr>
                <w:rFonts w:ascii="Times New Roman" w:hAnsi="Times New Roman"/>
                <w:sz w:val="16"/>
                <w:szCs w:val="16"/>
                <w:lang w:val="ru-RU"/>
              </w:rPr>
            </w:pPr>
            <w:r>
              <w:rPr>
                <w:rFonts w:ascii="Times New Roman" w:hAnsi="Times New Roman"/>
                <w:sz w:val="16"/>
                <w:szCs w:val="16"/>
                <w:lang w:val="ru-RU"/>
              </w:rPr>
            </w:r>
          </w:p>
        </w:tc>
      </w:tr>
      <w:tr>
        <w:trPr/>
        <w:tc>
          <w:tcPr>
            <w:tcW w:w="117" w:type="dxa"/>
            <w:tcBorders/>
            <w:shd w:fill="auto" w:val="clear"/>
            <w:tcMar>
              <w:left w:w="108" w:type="dxa"/>
              <w:right w:w="108" w:type="dxa"/>
            </w:tcMar>
          </w:tcPr>
          <w:p>
            <w:pPr>
              <w:pStyle w:val="Normal"/>
              <w:snapToGrid w:val="false"/>
              <w:spacing w:before="0" w:after="160"/>
              <w:jc w:val="left"/>
              <w:rPr>
                <w:rFonts w:ascii="Times New Roman" w:hAnsi="Times New Roman"/>
                <w:sz w:val="16"/>
                <w:szCs w:val="16"/>
                <w:lang w:val="ru-RU"/>
              </w:rPr>
            </w:pPr>
            <w:r>
              <w:rPr>
                <w:rFonts w:ascii="Times New Roman" w:hAnsi="Times New Roman"/>
                <w:sz w:val="16"/>
                <w:szCs w:val="16"/>
                <w:lang w:val="ru-RU"/>
              </w:rPr>
            </w:r>
          </w:p>
        </w:tc>
        <w:tc>
          <w:tcPr>
            <w:tcW w:w="3100" w:type="dxa"/>
            <w:gridSpan w:val="2"/>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rPr>
            </w:pPr>
            <w:r>
              <w:rPr>
                <w:rFonts w:ascii="Times New Roman" w:hAnsi="Times New Roman"/>
                <w:sz w:val="28"/>
              </w:rPr>
              <w:t>Рецензент:</w:t>
            </w:r>
          </w:p>
        </w:tc>
        <w:tc>
          <w:tcPr>
            <w:tcW w:w="5698" w:type="dxa"/>
            <w:gridSpan w:val="2"/>
            <w:tcBorders>
              <w:bottom w:val="single" w:sz="4" w:space="0" w:color="000000"/>
            </w:tcBorders>
            <w:shd w:fill="auto" w:val="clear"/>
            <w:tcMar>
              <w:left w:w="108" w:type="dxa"/>
              <w:right w:w="108" w:type="dxa"/>
            </w:tcMar>
          </w:tcPr>
          <w:p>
            <w:pPr>
              <w:pStyle w:val="Normal"/>
              <w:tabs>
                <w:tab w:val="clear" w:pos="720"/>
                <w:tab w:val="left" w:pos="142" w:leader="none"/>
              </w:tabs>
              <w:spacing w:before="0" w:after="160"/>
              <w:ind w:left="0" w:right="0" w:hanging="0"/>
              <w:jc w:val="left"/>
              <w:rPr>
                <w:rFonts w:ascii="Times New Roman" w:hAnsi="Times New Roman"/>
                <w:sz w:val="28"/>
              </w:rPr>
            </w:pPr>
            <w:r>
              <w:rPr/>
            </w:r>
          </w:p>
        </w:tc>
      </w:tr>
    </w:tbl>
    <w:p>
      <w:pPr>
        <w:pStyle w:val="Normal"/>
        <w:widowControl/>
        <w:overflowPunct w:val="false"/>
        <w:bidi w:val="0"/>
        <w:spacing w:lineRule="auto" w:line="259" w:before="0" w:after="160"/>
        <w:ind w:left="283" w:right="0" w:firstLine="283"/>
        <w:jc w:val="center"/>
        <w:rPr>
          <w:rFonts w:ascii="Times New Roman" w:hAnsi="Times New Roman"/>
          <w:sz w:val="28"/>
          <w:szCs w:val="28"/>
          <w:lang w:val="ru-RU"/>
        </w:rPr>
      </w:pPr>
      <w:r>
        <w:rPr>
          <w:rFonts w:ascii="Times New Roman" w:hAnsi="Times New Roman"/>
          <w:sz w:val="28"/>
          <w:szCs w:val="28"/>
          <w:lang w:val="ru-RU"/>
        </w:rPr>
      </w:r>
    </w:p>
    <w:p>
      <w:pPr>
        <w:pStyle w:val="Normal"/>
        <w:jc w:val="left"/>
        <w:rPr>
          <w:rFonts w:ascii="Times New Roman" w:hAnsi="Times New Roman"/>
          <w:sz w:val="28"/>
          <w:szCs w:val="28"/>
        </w:rPr>
      </w:pPr>
      <w:r>
        <w:rPr>
          <w:rFonts w:ascii="Times New Roman" w:hAnsi="Times New Roman"/>
          <w:sz w:val="28"/>
          <w:szCs w:val="28"/>
        </w:rPr>
      </w:r>
    </w:p>
    <w:p>
      <w:pPr>
        <w:pStyle w:val="12"/>
        <w:keepNext w:val="false"/>
        <w:rPr/>
      </w:pPr>
      <w:r>
        <w:rPr>
          <w:rFonts w:ascii="Times New Roman" w:hAnsi="Times New Roman"/>
          <w:sz w:val="28"/>
          <w:szCs w:val="28"/>
        </w:rPr>
        <w:t>Одеса – 2024 р.</w:t>
      </w:r>
      <w:r>
        <w:br w:type="page"/>
      </w:r>
    </w:p>
    <w:p>
      <w:pPr>
        <w:pStyle w:val="BodyText2"/>
        <w:spacing w:lineRule="auto" w:line="312" w:before="0" w:after="0"/>
        <w:ind w:left="0" w:right="0" w:hanging="0"/>
        <w:jc w:val="center"/>
        <w:rPr>
          <w:rFonts w:ascii="Times New Roman" w:hAnsi="Times New Roman"/>
          <w:b/>
          <w:b/>
          <w:sz w:val="28"/>
          <w:szCs w:val="28"/>
          <w:lang w:val="uk-UA"/>
        </w:rPr>
      </w:pPr>
      <w:r>
        <w:rPr>
          <w:rFonts w:ascii="Times New Roman" w:hAnsi="Times New Roman"/>
          <w:b/>
          <w:sz w:val="28"/>
          <w:szCs w:val="28"/>
          <w:lang w:val="uk-UA"/>
        </w:rPr>
        <w:t>Д О В І Д К А</w:t>
      </w:r>
    </w:p>
    <w:p>
      <w:pPr>
        <w:pStyle w:val="11"/>
        <w:bidi w:val="0"/>
        <w:spacing w:lineRule="auto" w:line="240" w:before="0" w:after="0"/>
        <w:ind w:left="0" w:right="0" w:firstLine="709"/>
        <w:jc w:val="center"/>
        <w:rPr>
          <w:rFonts w:ascii="Times New Roman" w:hAnsi="Times New Roman"/>
          <w:b/>
          <w:b/>
          <w:sz w:val="20"/>
          <w:szCs w:val="20"/>
          <w:lang w:val="uk-UA"/>
        </w:rPr>
      </w:pPr>
      <w:r>
        <w:rPr>
          <w:b/>
          <w:sz w:val="20"/>
          <w:szCs w:val="20"/>
          <w:lang w:val="uk-UA"/>
        </w:rPr>
      </w:r>
    </w:p>
    <w:p>
      <w:pPr>
        <w:pStyle w:val="TextBody"/>
        <w:spacing w:lineRule="auto" w:line="240" w:before="0" w:after="0"/>
        <w:jc w:val="center"/>
        <w:rPr>
          <w:rFonts w:ascii="Times New Roman" w:hAnsi="Times New Roman"/>
          <w:b w:val="false"/>
          <w:b w:val="false"/>
          <w:sz w:val="24"/>
          <w:szCs w:val="24"/>
          <w:lang w:val="uk-UA"/>
        </w:rPr>
      </w:pPr>
      <w:r>
        <w:rPr>
          <w:rFonts w:ascii="Times New Roman" w:hAnsi="Times New Roman"/>
          <w:b w:val="false"/>
          <w:sz w:val="24"/>
          <w:szCs w:val="24"/>
          <w:lang w:val="uk-UA"/>
        </w:rPr>
        <w:t>кафедри  КІІС  про виконану  бакалаврську  роботу</w:t>
      </w:r>
    </w:p>
    <w:p>
      <w:pPr>
        <w:pStyle w:val="TextBody"/>
        <w:spacing w:lineRule="auto" w:line="240" w:before="0" w:after="0"/>
        <w:jc w:val="center"/>
        <w:rPr>
          <w:rFonts w:ascii="Times New Roman" w:hAnsi="Times New Roman"/>
          <w:b w:val="false"/>
          <w:b w:val="false"/>
          <w:sz w:val="24"/>
          <w:szCs w:val="24"/>
          <w:lang w:val="uk-UA"/>
        </w:rPr>
      </w:pPr>
      <w:r>
        <w:rPr>
          <w:rFonts w:ascii="Times New Roman" w:hAnsi="Times New Roman"/>
          <w:b w:val="false"/>
          <w:sz w:val="24"/>
          <w:szCs w:val="24"/>
          <w:lang w:val="uk-UA"/>
        </w:rPr>
      </w:r>
    </w:p>
    <w:p>
      <w:pPr>
        <w:pStyle w:val="TextBody"/>
        <w:spacing w:lineRule="auto" w:line="240" w:before="0" w:after="0"/>
        <w:jc w:val="center"/>
        <w:rPr>
          <w:rFonts w:ascii="Times New Roman" w:hAnsi="Times New Roman"/>
          <w:sz w:val="24"/>
          <w:szCs w:val="24"/>
          <w:lang w:val="uk-UA"/>
        </w:rPr>
      </w:pPr>
      <w:r>
        <w:rPr>
          <w:rFonts w:ascii="Times New Roman" w:hAnsi="Times New Roman"/>
          <w:sz w:val="24"/>
          <w:szCs w:val="24"/>
          <w:lang w:val="uk-UA"/>
        </w:rPr>
        <w:t>здобувача вищої освіти 5  курсу  факультету ТК групи СТК - 5.1</w:t>
      </w:r>
    </w:p>
    <w:p>
      <w:pPr>
        <w:pStyle w:val="11"/>
        <w:bidi w:val="0"/>
        <w:spacing w:lineRule="auto" w:line="240" w:before="0" w:after="0"/>
        <w:ind w:left="0" w:right="0" w:firstLine="709"/>
        <w:jc w:val="center"/>
        <w:rPr>
          <w:rFonts w:ascii="Times New Roman" w:hAnsi="Times New Roman"/>
          <w:sz w:val="24"/>
          <w:szCs w:val="24"/>
          <w:lang w:val="uk-UA"/>
        </w:rPr>
      </w:pPr>
      <w:r>
        <w:rPr>
          <w:sz w:val="24"/>
          <w:szCs w:val="24"/>
          <w:lang w:val="uk-UA"/>
        </w:rPr>
      </w:r>
    </w:p>
    <w:p>
      <w:pPr>
        <w:pStyle w:val="Normal"/>
        <w:spacing w:lineRule="auto" w:line="240" w:before="0" w:after="0"/>
        <w:jc w:val="center"/>
        <w:rPr>
          <w:rFonts w:ascii="Times New Roman" w:hAnsi="Times New Roman"/>
          <w:color w:val="000000"/>
          <w:sz w:val="24"/>
          <w:szCs w:val="24"/>
        </w:rPr>
      </w:pPr>
      <w:r>
        <w:rPr>
          <w:rFonts w:ascii="Times New Roman" w:hAnsi="Times New Roman"/>
          <w:color w:val="000000"/>
          <w:sz w:val="24"/>
          <w:szCs w:val="24"/>
        </w:rPr>
        <w:t>Паніва Василя Васильовича</w:t>
      </w:r>
    </w:p>
    <w:p>
      <w:pPr>
        <w:pStyle w:val="Normal"/>
        <w:widowControl/>
        <w:bidi w:val="0"/>
        <w:spacing w:lineRule="auto" w:line="240" w:before="0" w:after="160"/>
        <w:ind w:left="267" w:right="0" w:firstLine="737"/>
        <w:jc w:val="center"/>
        <w:rPr>
          <w:rFonts w:ascii="Times New Roman" w:hAnsi="Times New Roman"/>
          <w:sz w:val="24"/>
          <w:szCs w:val="24"/>
        </w:rPr>
      </w:pPr>
      <w:r>
        <w:rPr>
          <w:rFonts w:ascii="Times New Roman" w:hAnsi="Times New Roman"/>
          <w:sz w:val="24"/>
          <w:szCs w:val="24"/>
        </w:rPr>
      </w:r>
    </w:p>
    <w:p>
      <w:pPr>
        <w:pStyle w:val="Normal"/>
        <w:spacing w:lineRule="auto" w:line="240" w:before="0" w:after="0"/>
        <w:ind w:left="0" w:right="0" w:hanging="0"/>
        <w:rPr>
          <w:rFonts w:ascii="Times New Roman" w:hAnsi="Times New Roman"/>
          <w:sz w:val="24"/>
          <w:szCs w:val="24"/>
        </w:rPr>
      </w:pPr>
      <w:r>
        <w:rPr>
          <w:rFonts w:ascii="Times New Roman" w:hAnsi="Times New Roman"/>
          <w:sz w:val="24"/>
          <w:szCs w:val="24"/>
        </w:rPr>
        <w:t xml:space="preserve">на тему: </w:t>
      </w:r>
      <w:r>
        <w:rPr>
          <w:rFonts w:ascii="Times New Roman" w:hAnsi="Times New Roman"/>
          <w:color w:val="000000"/>
          <w:sz w:val="24"/>
          <w:szCs w:val="24"/>
        </w:rPr>
        <w:t>Побудова марежі доступу для котеджного селища на базі оптичних технологій</w:t>
      </w:r>
    </w:p>
    <w:p>
      <w:pPr>
        <w:pStyle w:val="Normal"/>
        <w:spacing w:lineRule="auto" w:line="240" w:before="0" w:after="0"/>
        <w:ind w:left="0" w:right="0" w:hanging="0"/>
        <w:rPr>
          <w:rFonts w:ascii="Times New Roman" w:hAnsi="Times New Roman"/>
          <w:szCs w:val="24"/>
        </w:rPr>
      </w:pPr>
      <w:r>
        <w:rPr>
          <w:rFonts w:ascii="Times New Roman" w:hAnsi="Times New Roman"/>
          <w:szCs w:val="24"/>
        </w:rPr>
      </w:r>
    </w:p>
    <w:p>
      <w:pPr>
        <w:pStyle w:val="11"/>
        <w:bidi w:val="0"/>
        <w:spacing w:lineRule="auto" w:line="240" w:before="0" w:after="0"/>
        <w:ind w:left="0" w:right="0" w:hanging="0"/>
        <w:jc w:val="left"/>
        <w:rPr>
          <w:rFonts w:ascii="Times New Roman" w:hAnsi="Times New Roman"/>
          <w:sz w:val="20"/>
          <w:szCs w:val="20"/>
          <w:lang w:val="uk-UA"/>
        </w:rPr>
      </w:pPr>
      <w:r>
        <w:rPr>
          <w:sz w:val="20"/>
          <w:szCs w:val="20"/>
          <w:lang w:val="uk-UA"/>
        </w:rPr>
      </w:r>
    </w:p>
    <w:tbl>
      <w:tblPr>
        <w:tblW w:w="9882" w:type="dxa"/>
        <w:jc w:val="left"/>
        <w:tblInd w:w="50" w:type="dxa"/>
        <w:tblCellMar>
          <w:top w:w="0" w:type="dxa"/>
          <w:left w:w="108" w:type="dxa"/>
          <w:bottom w:w="0" w:type="dxa"/>
          <w:right w:w="108" w:type="dxa"/>
        </w:tblCellMar>
      </w:tblPr>
      <w:tblGrid>
        <w:gridCol w:w="133"/>
        <w:gridCol w:w="600"/>
        <w:gridCol w:w="1484"/>
        <w:gridCol w:w="850"/>
        <w:gridCol w:w="616"/>
        <w:gridCol w:w="234"/>
        <w:gridCol w:w="1483"/>
        <w:gridCol w:w="233"/>
        <w:gridCol w:w="4249"/>
      </w:tblGrid>
      <w:tr>
        <w:trPr/>
        <w:tc>
          <w:tcPr>
            <w:tcW w:w="133" w:type="dxa"/>
            <w:tcBorders/>
            <w:shd w:fill="auto" w:val="clear"/>
          </w:tcPr>
          <w:p>
            <w:pPr>
              <w:pStyle w:val="TableHeading"/>
              <w:snapToGrid w:val="false"/>
              <w:spacing w:lineRule="auto" w:line="240" w:before="0" w:after="160"/>
              <w:rPr>
                <w:rFonts w:ascii="Times New Roman" w:hAnsi="Times New Roman"/>
              </w:rPr>
            </w:pPr>
            <w:r>
              <w:rPr>
                <w:rFonts w:ascii="Times New Roman" w:hAnsi="Times New Roman"/>
              </w:rPr>
            </w:r>
          </w:p>
        </w:tc>
        <w:tc>
          <w:tcPr>
            <w:tcW w:w="2934" w:type="dxa"/>
            <w:gridSpan w:val="3"/>
            <w:vMerge w:val="restart"/>
            <w:tcBorders/>
            <w:shd w:fill="auto" w:val="clear"/>
            <w:vAlign w:val="center"/>
          </w:tcPr>
          <w:p>
            <w:pPr>
              <w:pStyle w:val="11"/>
              <w:bidi w:val="0"/>
              <w:spacing w:lineRule="auto" w:line="240" w:before="0" w:after="0"/>
              <w:ind w:left="0" w:right="0" w:hanging="0"/>
              <w:jc w:val="left"/>
              <w:rPr>
                <w:rFonts w:ascii="Times New Roman" w:hAnsi="Times New Roman"/>
                <w:sz w:val="24"/>
                <w:lang w:val="uk-UA"/>
              </w:rPr>
            </w:pPr>
            <w:r>
              <w:rPr>
                <w:sz w:val="24"/>
                <w:lang w:val="uk-UA"/>
              </w:rPr>
              <w:t>Висновок нормоконтролера:</w:t>
            </w:r>
          </w:p>
        </w:tc>
        <w:tc>
          <w:tcPr>
            <w:tcW w:w="6815" w:type="dxa"/>
            <w:gridSpan w:val="5"/>
            <w:tcBorders>
              <w:bottom w:val="single" w:sz="4" w:space="0" w:color="000000"/>
            </w:tcBorders>
            <w:shd w:fill="auto" w:val="clear"/>
          </w:tcPr>
          <w:p>
            <w:pPr>
              <w:pStyle w:val="11"/>
              <w:bidi w:val="0"/>
              <w:spacing w:lineRule="auto" w:line="240" w:before="0" w:after="0"/>
              <w:ind w:left="0" w:right="0" w:hanging="0"/>
              <w:jc w:val="left"/>
              <w:rPr>
                <w:rFonts w:ascii="Times New Roman" w:hAnsi="Times New Roman"/>
                <w:sz w:val="24"/>
                <w:szCs w:val="24"/>
                <w:lang w:val="uk-UA"/>
              </w:rPr>
            </w:pPr>
            <w:r>
              <w:rPr>
                <w:sz w:val="24"/>
                <w:szCs w:val="24"/>
                <w:lang w:val="uk-UA"/>
              </w:rPr>
              <w:t xml:space="preserve">оформлено згідно вимог методичних рекомендацій </w:t>
            </w:r>
          </w:p>
        </w:tc>
      </w:tr>
      <w:tr>
        <w:trPr/>
        <w:tc>
          <w:tcPr>
            <w:tcW w:w="133" w:type="dxa"/>
            <w:tcBorders/>
            <w:shd w:fill="auto" w:val="clear"/>
          </w:tcPr>
          <w:p>
            <w:pPr>
              <w:pStyle w:val="Normal"/>
              <w:snapToGrid w:val="false"/>
              <w:spacing w:lineRule="auto" w:line="240" w:before="0" w:after="160"/>
              <w:rPr>
                <w:rFonts w:ascii="Times New Roman" w:hAnsi="Times New Roman"/>
                <w:sz w:val="24"/>
                <w:szCs w:val="24"/>
                <w:lang w:val="uk-UA"/>
              </w:rPr>
            </w:pPr>
            <w:r>
              <w:rPr>
                <w:rFonts w:ascii="Times New Roman" w:hAnsi="Times New Roman"/>
                <w:sz w:val="24"/>
                <w:szCs w:val="24"/>
                <w:lang w:val="uk-UA"/>
              </w:rPr>
            </w:r>
          </w:p>
        </w:tc>
        <w:tc>
          <w:tcPr>
            <w:tcW w:w="2934" w:type="dxa"/>
            <w:gridSpan w:val="3"/>
            <w:vMerge w:val="continue"/>
            <w:tcBorders/>
            <w:shd w:fill="auto" w:val="clear"/>
            <w:vAlign w:val="center"/>
          </w:tcPr>
          <w:p>
            <w:pPr>
              <w:pStyle w:val="Normal"/>
              <w:widowControl/>
              <w:bidi w:val="0"/>
              <w:spacing w:lineRule="auto" w:line="259" w:before="0" w:after="160"/>
              <w:jc w:val="left"/>
              <w:rPr/>
            </w:pPr>
            <w:r>
              <w:rPr/>
            </w:r>
          </w:p>
        </w:tc>
        <w:tc>
          <w:tcPr>
            <w:tcW w:w="6815" w:type="dxa"/>
            <w:gridSpan w:val="5"/>
            <w:tcBorders>
              <w:top w:val="single" w:sz="4" w:space="0" w:color="000000"/>
              <w:bottom w:val="single" w:sz="4" w:space="0" w:color="000000"/>
            </w:tcBorders>
            <w:shd w:fill="auto" w:val="clear"/>
          </w:tcPr>
          <w:p>
            <w:pPr>
              <w:pStyle w:val="11"/>
              <w:bidi w:val="0"/>
              <w:spacing w:lineRule="auto" w:line="240" w:before="0" w:after="0"/>
              <w:ind w:left="0" w:right="0" w:hanging="0"/>
              <w:jc w:val="left"/>
              <w:rPr>
                <w:rFonts w:ascii="Times New Roman" w:hAnsi="Times New Roman"/>
                <w:sz w:val="24"/>
                <w:szCs w:val="24"/>
                <w:lang w:val="uk-UA"/>
              </w:rPr>
            </w:pPr>
            <w:r>
              <w:rPr>
                <w:sz w:val="24"/>
                <w:szCs w:val="24"/>
                <w:lang w:val="uk-UA"/>
              </w:rPr>
              <w:t>до виконання кваліфікаційних робіт за спеціальністю</w:t>
            </w:r>
          </w:p>
        </w:tc>
      </w:tr>
      <w:tr>
        <w:trPr/>
        <w:tc>
          <w:tcPr>
            <w:tcW w:w="133" w:type="dxa"/>
            <w:tcBorders/>
            <w:shd w:fill="auto" w:val="clear"/>
          </w:tcPr>
          <w:p>
            <w:pPr>
              <w:pStyle w:val="Normal"/>
              <w:snapToGrid w:val="false"/>
              <w:spacing w:lineRule="auto" w:line="240" w:before="0" w:after="160"/>
              <w:rPr>
                <w:rFonts w:ascii="Times New Roman" w:hAnsi="Times New Roman"/>
                <w:sz w:val="24"/>
                <w:szCs w:val="24"/>
                <w:lang w:val="uk-UA"/>
              </w:rPr>
            </w:pPr>
            <w:r>
              <w:rPr>
                <w:rFonts w:ascii="Times New Roman" w:hAnsi="Times New Roman"/>
                <w:sz w:val="24"/>
                <w:szCs w:val="24"/>
                <w:lang w:val="uk-UA"/>
              </w:rPr>
            </w:r>
          </w:p>
        </w:tc>
        <w:tc>
          <w:tcPr>
            <w:tcW w:w="2934" w:type="dxa"/>
            <w:gridSpan w:val="3"/>
            <w:tcBorders/>
            <w:shd w:fill="auto" w:val="clear"/>
          </w:tcPr>
          <w:p>
            <w:pPr>
              <w:pStyle w:val="11"/>
              <w:bidi w:val="0"/>
              <w:snapToGrid w:val="false"/>
              <w:spacing w:lineRule="auto" w:line="240" w:before="0" w:after="0"/>
              <w:ind w:left="0" w:right="0" w:hanging="0"/>
              <w:jc w:val="left"/>
              <w:rPr>
                <w:rFonts w:ascii="Times New Roman" w:hAnsi="Times New Roman"/>
                <w:sz w:val="24"/>
                <w:szCs w:val="24"/>
                <w:lang w:val="uk-UA"/>
              </w:rPr>
            </w:pPr>
            <w:r>
              <w:rPr>
                <w:sz w:val="24"/>
                <w:szCs w:val="24"/>
                <w:lang w:val="uk-UA"/>
              </w:rPr>
            </w:r>
          </w:p>
        </w:tc>
        <w:tc>
          <w:tcPr>
            <w:tcW w:w="6815" w:type="dxa"/>
            <w:gridSpan w:val="5"/>
            <w:tcBorders>
              <w:top w:val="single" w:sz="4" w:space="0" w:color="000000"/>
              <w:bottom w:val="single" w:sz="4" w:space="0" w:color="000000"/>
            </w:tcBorders>
            <w:shd w:fill="auto" w:val="clear"/>
          </w:tcPr>
          <w:p>
            <w:pPr>
              <w:pStyle w:val="11"/>
              <w:bidi w:val="0"/>
              <w:spacing w:lineRule="auto" w:line="240" w:before="0" w:after="0"/>
              <w:ind w:left="0" w:right="0" w:hanging="0"/>
              <w:jc w:val="left"/>
              <w:rPr>
                <w:rFonts w:ascii="Times New Roman" w:hAnsi="Times New Roman"/>
                <w:sz w:val="24"/>
                <w:lang w:val="uk-UA"/>
              </w:rPr>
            </w:pPr>
            <w:r>
              <w:rPr>
                <w:sz w:val="24"/>
                <w:lang w:val="uk-UA"/>
              </w:rPr>
              <w:t xml:space="preserve">172 Електронні комунікації та радіотехніка </w:t>
            </w:r>
          </w:p>
        </w:tc>
      </w:tr>
      <w:tr>
        <w:trPr/>
        <w:tc>
          <w:tcPr>
            <w:tcW w:w="133" w:type="dxa"/>
            <w:tcBorders/>
            <w:shd w:fill="auto" w:val="clear"/>
          </w:tcPr>
          <w:p>
            <w:pPr>
              <w:pStyle w:val="Normal"/>
              <w:snapToGrid w:val="false"/>
              <w:spacing w:lineRule="auto" w:line="240" w:before="0" w:after="160"/>
              <w:rPr>
                <w:rFonts w:ascii="Times New Roman" w:hAnsi="Times New Roman"/>
                <w:sz w:val="24"/>
                <w:szCs w:val="24"/>
                <w:lang w:val="uk-UA"/>
              </w:rPr>
            </w:pPr>
            <w:r>
              <w:rPr>
                <w:rFonts w:ascii="Times New Roman" w:hAnsi="Times New Roman"/>
                <w:sz w:val="24"/>
                <w:szCs w:val="24"/>
                <w:lang w:val="uk-UA"/>
              </w:rPr>
            </w:r>
          </w:p>
        </w:tc>
        <w:tc>
          <w:tcPr>
            <w:tcW w:w="2934" w:type="dxa"/>
            <w:gridSpan w:val="3"/>
            <w:tcBorders/>
            <w:shd w:fill="auto" w:val="clear"/>
          </w:tcPr>
          <w:p>
            <w:pPr>
              <w:pStyle w:val="11"/>
              <w:bidi w:val="0"/>
              <w:snapToGrid w:val="false"/>
              <w:spacing w:lineRule="auto" w:line="240" w:before="0" w:after="0"/>
              <w:ind w:left="0" w:right="0" w:hanging="0"/>
              <w:jc w:val="left"/>
              <w:rPr>
                <w:rFonts w:ascii="Times New Roman" w:hAnsi="Times New Roman"/>
                <w:sz w:val="24"/>
                <w:szCs w:val="24"/>
                <w:lang w:val="uk-UA"/>
              </w:rPr>
            </w:pPr>
            <w:r>
              <w:rPr>
                <w:sz w:val="24"/>
                <w:szCs w:val="24"/>
                <w:lang w:val="uk-UA"/>
              </w:rPr>
            </w:r>
          </w:p>
        </w:tc>
        <w:tc>
          <w:tcPr>
            <w:tcW w:w="6815" w:type="dxa"/>
            <w:gridSpan w:val="5"/>
            <w:tcBorders>
              <w:top w:val="single" w:sz="4" w:space="0" w:color="000000"/>
              <w:bottom w:val="single" w:sz="4" w:space="0" w:color="000000"/>
            </w:tcBorders>
            <w:shd w:fill="auto" w:val="clear"/>
          </w:tcPr>
          <w:p>
            <w:pPr>
              <w:pStyle w:val="11"/>
              <w:bidi w:val="0"/>
              <w:spacing w:lineRule="auto" w:line="240" w:before="0" w:after="0"/>
              <w:ind w:left="0" w:right="0" w:hanging="0"/>
              <w:jc w:val="left"/>
              <w:rPr>
                <w:rFonts w:ascii="Times New Roman" w:hAnsi="Times New Roman"/>
              </w:rPr>
            </w:pPr>
            <w:r>
              <w:rPr>
                <w:sz w:val="24"/>
                <w:lang w:val="uk-UA"/>
              </w:rPr>
              <w:t>(</w:t>
            </w:r>
            <w:r>
              <w:rPr>
                <w:sz w:val="24"/>
                <w:szCs w:val="24"/>
                <w:lang w:val="uk-UA"/>
              </w:rPr>
              <w:t>172 Телекомунікації та радіотехніка</w:t>
            </w:r>
            <w:r>
              <w:rPr>
                <w:sz w:val="24"/>
                <w:lang w:val="uk-UA"/>
              </w:rPr>
              <w:t>)</w:t>
            </w:r>
            <w:r>
              <w:rPr>
                <w:sz w:val="24"/>
                <w:szCs w:val="24"/>
                <w:lang w:val="uk-UA"/>
              </w:rPr>
              <w:t>, 2024 р.</w:t>
            </w:r>
          </w:p>
        </w:tc>
      </w:tr>
      <w:tr>
        <w:trPr>
          <w:trHeight w:val="516" w:hRule="atLeast"/>
        </w:trPr>
        <w:tc>
          <w:tcPr>
            <w:tcW w:w="2217" w:type="dxa"/>
            <w:gridSpan w:val="3"/>
            <w:tcBorders/>
            <w:shd w:fill="auto" w:val="clear"/>
          </w:tcPr>
          <w:p>
            <w:pPr>
              <w:pStyle w:val="Normal"/>
              <w:spacing w:lineRule="auto" w:line="240" w:before="0" w:after="0"/>
              <w:ind w:left="0" w:right="0" w:hanging="0"/>
              <w:rPr>
                <w:rFonts w:ascii="Times New Roman" w:hAnsi="Times New Roman"/>
              </w:rPr>
            </w:pPr>
            <w:r>
              <w:rPr>
                <w:rFonts w:ascii="Times New Roman" w:hAnsi="Times New Roman"/>
              </w:rPr>
            </w:r>
          </w:p>
          <w:p>
            <w:pPr>
              <w:pStyle w:val="Normal"/>
              <w:spacing w:lineRule="auto" w:line="240" w:before="0" w:after="160"/>
              <w:ind w:left="0" w:right="0" w:hanging="0"/>
              <w:rPr>
                <w:rFonts w:ascii="Times New Roman" w:hAnsi="Times New Roman"/>
              </w:rPr>
            </w:pPr>
            <w:r>
              <w:rPr>
                <w:rFonts w:ascii="Times New Roman" w:hAnsi="Times New Roman"/>
              </w:rPr>
              <w:t xml:space="preserve">  </w:t>
            </w:r>
            <w:r>
              <w:rPr>
                <w:rFonts w:ascii="Times New Roman" w:hAnsi="Times New Roman"/>
              </w:rPr>
              <w:t>Нормоконтролер</w:t>
            </w:r>
          </w:p>
        </w:tc>
        <w:tc>
          <w:tcPr>
            <w:tcW w:w="1466" w:type="dxa"/>
            <w:gridSpan w:val="2"/>
            <w:tcBorders>
              <w:bottom w:val="single" w:sz="4" w:space="0" w:color="000000"/>
            </w:tcBorders>
            <w:shd w:fill="auto" w:val="clear"/>
            <w:vAlign w:val="bottom"/>
          </w:tcPr>
          <w:p>
            <w:pPr>
              <w:pStyle w:val="Normal"/>
              <w:spacing w:lineRule="auto" w:line="240" w:before="0" w:after="160"/>
              <w:ind w:left="0" w:right="0" w:hanging="0"/>
              <w:jc w:val="center"/>
              <w:rPr>
                <w:rFonts w:ascii="Times New Roman" w:hAnsi="Times New Roman"/>
              </w:rPr>
            </w:pPr>
            <w:r>
              <w:rPr>
                <w:rFonts w:ascii="Times New Roman" w:hAnsi="Times New Roman"/>
                <w:iCs/>
              </w:rPr>
              <w:t>ст. викл</w:t>
            </w:r>
            <w:r>
              <w:rPr>
                <w:rFonts w:ascii="Times New Roman" w:hAnsi="Times New Roman"/>
                <w:i/>
                <w:iCs/>
              </w:rPr>
              <w:t>.</w:t>
            </w:r>
          </w:p>
        </w:tc>
        <w:tc>
          <w:tcPr>
            <w:tcW w:w="234" w:type="dxa"/>
            <w:tcBorders/>
            <w:shd w:fill="auto" w:val="clear"/>
            <w:vAlign w:val="bottom"/>
          </w:tcPr>
          <w:p>
            <w:pPr>
              <w:pStyle w:val="Normal"/>
              <w:snapToGrid w:val="false"/>
              <w:spacing w:lineRule="auto" w:line="240" w:before="0" w:after="160"/>
              <w:ind w:left="0" w:right="0" w:hanging="0"/>
              <w:jc w:val="center"/>
              <w:rPr>
                <w:rFonts w:ascii="Times New Roman" w:hAnsi="Times New Roman"/>
                <w:i/>
                <w:i/>
                <w:iCs/>
              </w:rPr>
            </w:pPr>
            <w:r>
              <w:rPr>
                <w:rFonts w:ascii="Times New Roman" w:hAnsi="Times New Roman"/>
                <w:i/>
                <w:iCs/>
              </w:rPr>
            </w:r>
          </w:p>
        </w:tc>
        <w:tc>
          <w:tcPr>
            <w:tcW w:w="1483" w:type="dxa"/>
            <w:tcBorders>
              <w:bottom w:val="single" w:sz="4" w:space="0" w:color="000000"/>
            </w:tcBorders>
            <w:shd w:fill="auto" w:val="clear"/>
            <w:vAlign w:val="bottom"/>
          </w:tcPr>
          <w:p>
            <w:pPr>
              <w:pStyle w:val="Normal"/>
              <w:snapToGrid w:val="false"/>
              <w:spacing w:lineRule="auto" w:line="240" w:before="0" w:after="160"/>
              <w:ind w:left="0" w:right="0" w:hanging="0"/>
              <w:jc w:val="center"/>
              <w:rPr>
                <w:rFonts w:ascii="Times New Roman" w:hAnsi="Times New Roman"/>
                <w:i/>
                <w:i/>
                <w:iCs/>
              </w:rPr>
            </w:pPr>
            <w:r>
              <w:rPr>
                <w:rFonts w:ascii="Times New Roman" w:hAnsi="Times New Roman"/>
                <w:i/>
                <w:iCs/>
              </w:rPr>
            </w:r>
          </w:p>
        </w:tc>
        <w:tc>
          <w:tcPr>
            <w:tcW w:w="233" w:type="dxa"/>
            <w:tcBorders/>
            <w:shd w:fill="auto" w:val="clear"/>
            <w:vAlign w:val="bottom"/>
          </w:tcPr>
          <w:p>
            <w:pPr>
              <w:pStyle w:val="Normal"/>
              <w:snapToGrid w:val="false"/>
              <w:spacing w:lineRule="auto" w:line="240" w:before="0" w:after="160"/>
              <w:ind w:left="0" w:right="0" w:hanging="0"/>
              <w:jc w:val="center"/>
              <w:rPr>
                <w:rFonts w:ascii="Times New Roman" w:hAnsi="Times New Roman"/>
              </w:rPr>
            </w:pPr>
            <w:r>
              <w:rPr>
                <w:rFonts w:ascii="Times New Roman" w:hAnsi="Times New Roman"/>
              </w:rPr>
            </w:r>
          </w:p>
        </w:tc>
        <w:tc>
          <w:tcPr>
            <w:tcW w:w="4249" w:type="dxa"/>
            <w:tcBorders>
              <w:bottom w:val="single" w:sz="4" w:space="0" w:color="000000"/>
            </w:tcBorders>
            <w:shd w:fill="auto" w:val="clear"/>
            <w:vAlign w:val="bottom"/>
          </w:tcPr>
          <w:p>
            <w:pPr>
              <w:pStyle w:val="Normal"/>
              <w:spacing w:lineRule="auto" w:line="240" w:before="0" w:after="160"/>
              <w:ind w:left="0" w:right="0" w:hanging="0"/>
              <w:jc w:val="center"/>
              <w:rPr>
                <w:rFonts w:ascii="Times New Roman" w:hAnsi="Times New Roman"/>
                <w:szCs w:val="18"/>
              </w:rPr>
            </w:pPr>
            <w:r>
              <w:rPr>
                <w:rFonts w:ascii="Times New Roman" w:hAnsi="Times New Roman"/>
                <w:szCs w:val="18"/>
              </w:rPr>
              <w:t xml:space="preserve">Р.Ю. Царьов </w:t>
            </w:r>
          </w:p>
        </w:tc>
      </w:tr>
      <w:tr>
        <w:trPr>
          <w:trHeight w:val="333" w:hRule="atLeast"/>
        </w:trPr>
        <w:tc>
          <w:tcPr>
            <w:tcW w:w="733" w:type="dxa"/>
            <w:gridSpan w:val="2"/>
            <w:tcBorders/>
            <w:shd w:fill="auto" w:val="clear"/>
          </w:tcPr>
          <w:p>
            <w:pPr>
              <w:pStyle w:val="Normal"/>
              <w:snapToGrid w:val="false"/>
              <w:spacing w:lineRule="auto" w:line="240" w:before="0" w:after="0"/>
              <w:ind w:left="0" w:right="0" w:hanging="0"/>
              <w:rPr>
                <w:rFonts w:ascii="Times New Roman" w:hAnsi="Times New Roman"/>
              </w:rPr>
            </w:pPr>
            <w:r>
              <w:rPr>
                <w:rFonts w:ascii="Times New Roman" w:hAnsi="Times New Roman"/>
              </w:rPr>
            </w:r>
          </w:p>
        </w:tc>
        <w:tc>
          <w:tcPr>
            <w:tcW w:w="1484" w:type="dxa"/>
            <w:tcBorders/>
            <w:shd w:fill="auto" w:val="clear"/>
          </w:tcPr>
          <w:p>
            <w:pPr>
              <w:pStyle w:val="Normal"/>
              <w:widowControl/>
              <w:bidi w:val="0"/>
              <w:snapToGrid w:val="false"/>
              <w:spacing w:lineRule="auto" w:line="240" w:before="0" w:after="160"/>
              <w:ind w:left="113" w:right="1134" w:hanging="0"/>
              <w:jc w:val="left"/>
              <w:rPr>
                <w:rFonts w:ascii="Times New Roman" w:hAnsi="Times New Roman"/>
              </w:rPr>
            </w:pPr>
            <w:r>
              <w:rPr>
                <w:rFonts w:ascii="Times New Roman" w:hAnsi="Times New Roman"/>
              </w:rPr>
            </w:r>
          </w:p>
        </w:tc>
        <w:tc>
          <w:tcPr>
            <w:tcW w:w="1466" w:type="dxa"/>
            <w:gridSpan w:val="2"/>
            <w:tcBorders>
              <w:top w:val="single" w:sz="4" w:space="0" w:color="000000"/>
            </w:tcBorders>
            <w:shd w:fill="auto" w:val="clear"/>
          </w:tcPr>
          <w:p>
            <w:pPr>
              <w:pStyle w:val="Normal"/>
              <w:spacing w:lineRule="auto" w:line="240" w:before="0" w:after="160"/>
              <w:ind w:left="-108" w:right="0" w:hanging="0"/>
              <w:jc w:val="center"/>
              <w:rPr>
                <w:rFonts w:ascii="Times New Roman" w:hAnsi="Times New Roman"/>
                <w:sz w:val="16"/>
                <w:szCs w:val="16"/>
              </w:rPr>
            </w:pPr>
            <w:r>
              <w:rPr>
                <w:rFonts w:ascii="Times New Roman" w:hAnsi="Times New Roman"/>
                <w:sz w:val="16"/>
                <w:szCs w:val="16"/>
              </w:rPr>
              <w:t>(посада)</w:t>
            </w:r>
          </w:p>
        </w:tc>
        <w:tc>
          <w:tcPr>
            <w:tcW w:w="234" w:type="dxa"/>
            <w:tcBorders/>
            <w:shd w:fill="auto" w:val="clear"/>
          </w:tcPr>
          <w:p>
            <w:pPr>
              <w:pStyle w:val="Normal"/>
              <w:snapToGrid w:val="false"/>
              <w:spacing w:lineRule="auto" w:line="240" w:before="0" w:after="160"/>
              <w:ind w:left="0" w:right="0" w:hanging="0"/>
              <w:jc w:val="center"/>
              <w:rPr>
                <w:rFonts w:ascii="Times New Roman" w:hAnsi="Times New Roman"/>
                <w:sz w:val="14"/>
                <w:szCs w:val="10"/>
              </w:rPr>
            </w:pPr>
            <w:r>
              <w:rPr>
                <w:rFonts w:ascii="Times New Roman" w:hAnsi="Times New Roman"/>
                <w:sz w:val="14"/>
                <w:szCs w:val="10"/>
              </w:rPr>
            </w:r>
          </w:p>
        </w:tc>
        <w:tc>
          <w:tcPr>
            <w:tcW w:w="1483" w:type="dxa"/>
            <w:tcBorders>
              <w:top w:val="single" w:sz="4" w:space="0" w:color="000000"/>
            </w:tcBorders>
            <w:shd w:fill="auto" w:val="clear"/>
          </w:tcPr>
          <w:p>
            <w:pPr>
              <w:pStyle w:val="Normal"/>
              <w:spacing w:lineRule="auto" w:line="240" w:before="0" w:after="160"/>
              <w:ind w:left="0" w:right="0" w:hanging="0"/>
              <w:jc w:val="center"/>
              <w:rPr>
                <w:rFonts w:ascii="Times New Roman" w:hAnsi="Times New Roman"/>
                <w:sz w:val="14"/>
                <w:szCs w:val="10"/>
              </w:rPr>
            </w:pPr>
            <w:r>
              <w:rPr>
                <w:rFonts w:ascii="Times New Roman" w:hAnsi="Times New Roman"/>
                <w:sz w:val="14"/>
                <w:szCs w:val="10"/>
              </w:rPr>
              <w:t>(підпис)</w:t>
            </w:r>
          </w:p>
        </w:tc>
        <w:tc>
          <w:tcPr>
            <w:tcW w:w="233" w:type="dxa"/>
            <w:tcBorders/>
            <w:shd w:fill="auto" w:val="clear"/>
          </w:tcPr>
          <w:p>
            <w:pPr>
              <w:pStyle w:val="Normal"/>
              <w:snapToGrid w:val="false"/>
              <w:spacing w:lineRule="auto" w:line="240" w:before="0" w:after="160"/>
              <w:ind w:left="0" w:right="0" w:hanging="0"/>
              <w:jc w:val="center"/>
              <w:rPr>
                <w:rFonts w:ascii="Times New Roman" w:hAnsi="Times New Roman"/>
                <w:sz w:val="16"/>
                <w:szCs w:val="12"/>
              </w:rPr>
            </w:pPr>
            <w:r>
              <w:rPr>
                <w:rFonts w:ascii="Times New Roman" w:hAnsi="Times New Roman"/>
                <w:sz w:val="16"/>
                <w:szCs w:val="12"/>
              </w:rPr>
            </w:r>
          </w:p>
        </w:tc>
        <w:tc>
          <w:tcPr>
            <w:tcW w:w="4249" w:type="dxa"/>
            <w:tcBorders>
              <w:top w:val="single" w:sz="4" w:space="0" w:color="000000"/>
            </w:tcBorders>
            <w:shd w:fill="auto" w:val="clear"/>
          </w:tcPr>
          <w:p>
            <w:pPr>
              <w:pStyle w:val="Normal"/>
              <w:spacing w:lineRule="auto" w:line="240" w:before="0" w:after="160"/>
              <w:ind w:left="0" w:right="0" w:hanging="0"/>
              <w:jc w:val="center"/>
              <w:rPr>
                <w:rFonts w:ascii="Times New Roman" w:hAnsi="Times New Roman"/>
                <w:sz w:val="16"/>
                <w:szCs w:val="12"/>
              </w:rPr>
            </w:pPr>
            <w:r>
              <w:rPr>
                <w:rFonts w:ascii="Times New Roman" w:hAnsi="Times New Roman"/>
                <w:sz w:val="16"/>
                <w:szCs w:val="12"/>
              </w:rPr>
              <w:t>(і.б. прізвище)</w:t>
            </w:r>
          </w:p>
        </w:tc>
      </w:tr>
    </w:tbl>
    <w:p>
      <w:pPr>
        <w:pStyle w:val="11"/>
        <w:bidi w:val="0"/>
        <w:spacing w:lineRule="auto" w:line="240" w:before="0" w:after="0"/>
        <w:ind w:left="0" w:right="0" w:hanging="0"/>
        <w:jc w:val="left"/>
        <w:rPr>
          <w:rFonts w:ascii="Times New Roman" w:hAnsi="Times New Roman"/>
          <w:sz w:val="18"/>
          <w:szCs w:val="18"/>
          <w:lang w:val="uk-UA"/>
        </w:rPr>
      </w:pPr>
      <w:r>
        <w:rPr>
          <w:sz w:val="18"/>
          <w:szCs w:val="18"/>
          <w:lang w:val="uk-UA"/>
        </w:rPr>
      </w:r>
    </w:p>
    <w:p>
      <w:pPr>
        <w:pStyle w:val="11"/>
        <w:bidi w:val="0"/>
        <w:spacing w:lineRule="auto" w:line="240" w:before="0" w:after="0"/>
        <w:ind w:left="0" w:right="0" w:hanging="0"/>
        <w:jc w:val="left"/>
        <w:rPr>
          <w:rFonts w:ascii="Times New Roman" w:hAnsi="Times New Roman"/>
          <w:sz w:val="24"/>
          <w:lang w:val="uk-UA"/>
        </w:rPr>
      </w:pPr>
      <w:r>
        <w:rPr>
          <w:sz w:val="24"/>
          <w:lang w:val="uk-UA"/>
        </w:rPr>
      </w:r>
    </w:p>
    <w:tbl>
      <w:tblPr>
        <w:tblW w:w="9833" w:type="dxa"/>
        <w:jc w:val="left"/>
        <w:tblInd w:w="99" w:type="dxa"/>
        <w:tblCellMar>
          <w:top w:w="0" w:type="dxa"/>
          <w:left w:w="108" w:type="dxa"/>
          <w:bottom w:w="0" w:type="dxa"/>
          <w:right w:w="108" w:type="dxa"/>
        </w:tblCellMar>
      </w:tblPr>
      <w:tblGrid>
        <w:gridCol w:w="6432"/>
        <w:gridCol w:w="3400"/>
      </w:tblGrid>
      <w:tr>
        <w:trPr/>
        <w:tc>
          <w:tcPr>
            <w:tcW w:w="6432" w:type="dxa"/>
            <w:vMerge w:val="restart"/>
            <w:tcBorders/>
            <w:shd w:fill="auto" w:val="clear"/>
          </w:tcPr>
          <w:p>
            <w:pPr>
              <w:pStyle w:val="11"/>
              <w:bidi w:val="0"/>
              <w:spacing w:lineRule="auto" w:line="240" w:before="0" w:after="0"/>
              <w:ind w:left="0" w:right="0" w:hanging="0"/>
              <w:jc w:val="left"/>
              <w:rPr>
                <w:rFonts w:ascii="Times New Roman" w:hAnsi="Times New Roman"/>
              </w:rPr>
            </w:pPr>
            <w:r>
              <w:rPr>
                <w:sz w:val="24"/>
              </w:rPr>
              <w:t xml:space="preserve">Висновок </w:t>
            </w:r>
            <w:r>
              <w:rPr>
                <w:sz w:val="24"/>
                <w:lang w:val="uk-UA"/>
              </w:rPr>
              <w:t>відповідального за перевірку на наявність плагіату:</w:t>
            </w:r>
          </w:p>
        </w:tc>
        <w:tc>
          <w:tcPr>
            <w:tcW w:w="3400" w:type="dxa"/>
            <w:tcBorders>
              <w:bottom w:val="single" w:sz="4" w:space="0" w:color="000000"/>
            </w:tcBorders>
            <w:shd w:fill="auto" w:val="clear"/>
          </w:tcPr>
          <w:p>
            <w:pPr>
              <w:pStyle w:val="11"/>
              <w:bidi w:val="0"/>
              <w:spacing w:lineRule="auto" w:line="240" w:before="0" w:after="0"/>
              <w:ind w:left="0" w:right="0" w:hanging="0"/>
              <w:jc w:val="left"/>
              <w:rPr>
                <w:rFonts w:ascii="Times New Roman" w:hAnsi="Times New Roman"/>
                <w:iCs/>
                <w:sz w:val="24"/>
                <w:lang w:val="uk-UA"/>
              </w:rPr>
            </w:pPr>
            <w:r>
              <w:rPr>
                <w:iCs/>
                <w:sz w:val="24"/>
                <w:lang w:val="uk-UA"/>
              </w:rPr>
              <w:t xml:space="preserve">унікальность роботи складає            </w:t>
            </w:r>
          </w:p>
        </w:tc>
      </w:tr>
      <w:tr>
        <w:trPr>
          <w:trHeight w:val="180" w:hRule="atLeast"/>
        </w:trPr>
        <w:tc>
          <w:tcPr>
            <w:tcW w:w="6432" w:type="dxa"/>
            <w:vMerge w:val="continue"/>
            <w:tcBorders/>
            <w:shd w:fill="auto" w:val="clear"/>
          </w:tcPr>
          <w:p>
            <w:pPr>
              <w:pStyle w:val="Normal"/>
              <w:widowControl/>
              <w:bidi w:val="0"/>
              <w:spacing w:lineRule="auto" w:line="259" w:before="0" w:after="160"/>
              <w:jc w:val="left"/>
              <w:rPr/>
            </w:pPr>
            <w:r>
              <w:rPr/>
            </w:r>
          </w:p>
        </w:tc>
        <w:tc>
          <w:tcPr>
            <w:tcW w:w="3400" w:type="dxa"/>
            <w:tcBorders>
              <w:top w:val="single" w:sz="4" w:space="0" w:color="000000"/>
              <w:bottom w:val="single" w:sz="4" w:space="0" w:color="000000"/>
            </w:tcBorders>
            <w:shd w:fill="auto" w:val="clear"/>
          </w:tcPr>
          <w:p>
            <w:pPr>
              <w:pStyle w:val="11"/>
              <w:bidi w:val="0"/>
              <w:spacing w:lineRule="auto" w:line="240" w:before="0" w:after="0"/>
              <w:ind w:left="0" w:right="0" w:hanging="0"/>
              <w:jc w:val="left"/>
              <w:rPr>
                <w:rFonts w:ascii="Times New Roman" w:hAnsi="Times New Roman"/>
                <w:iCs/>
                <w:sz w:val="24"/>
                <w:lang w:val="uk-UA"/>
              </w:rPr>
            </w:pPr>
            <w:r>
              <w:rPr>
                <w:iCs/>
                <w:sz w:val="24"/>
                <w:lang w:val="uk-UA"/>
              </w:rPr>
              <w:t xml:space="preserve">             </w:t>
            </w:r>
            <w:r>
              <w:rPr>
                <w:iCs/>
                <w:sz w:val="24"/>
                <w:lang w:val="uk-UA"/>
              </w:rPr>
              <w:t>%</w:t>
            </w:r>
          </w:p>
        </w:tc>
      </w:tr>
    </w:tbl>
    <w:p>
      <w:pPr>
        <w:pStyle w:val="11"/>
        <w:bidi w:val="0"/>
        <w:spacing w:lineRule="auto" w:line="240" w:before="0" w:after="0"/>
        <w:ind w:left="0" w:right="0" w:hanging="0"/>
        <w:jc w:val="left"/>
        <w:rPr>
          <w:rFonts w:ascii="Times New Roman" w:hAnsi="Times New Roman"/>
          <w:sz w:val="18"/>
          <w:lang w:val="uk-UA"/>
        </w:rPr>
      </w:pPr>
      <w:r>
        <w:rPr>
          <w:sz w:val="18"/>
          <w:lang w:val="uk-UA"/>
        </w:rPr>
      </w:r>
    </w:p>
    <w:tbl>
      <w:tblPr>
        <w:tblW w:w="9883" w:type="dxa"/>
        <w:jc w:val="left"/>
        <w:tblInd w:w="41" w:type="dxa"/>
        <w:tblCellMar>
          <w:top w:w="0" w:type="dxa"/>
          <w:left w:w="108" w:type="dxa"/>
          <w:bottom w:w="0" w:type="dxa"/>
          <w:right w:w="108" w:type="dxa"/>
        </w:tblCellMar>
      </w:tblPr>
      <w:tblGrid>
        <w:gridCol w:w="742"/>
        <w:gridCol w:w="1475"/>
        <w:gridCol w:w="1991"/>
        <w:gridCol w:w="284"/>
        <w:gridCol w:w="1050"/>
        <w:gridCol w:w="233"/>
        <w:gridCol w:w="425"/>
        <w:gridCol w:w="3683"/>
      </w:tblGrid>
      <w:tr>
        <w:trPr/>
        <w:tc>
          <w:tcPr>
            <w:tcW w:w="2217" w:type="dxa"/>
            <w:gridSpan w:val="2"/>
            <w:tcBorders/>
            <w:shd w:fill="auto" w:val="clear"/>
          </w:tcPr>
          <w:p>
            <w:pPr>
              <w:pStyle w:val="Normal"/>
              <w:spacing w:lineRule="auto" w:line="240" w:before="0" w:after="160"/>
              <w:ind w:left="0" w:right="0" w:hanging="0"/>
              <w:rPr>
                <w:rFonts w:ascii="Times New Roman" w:hAnsi="Times New Roman"/>
                <w:szCs w:val="18"/>
              </w:rPr>
            </w:pPr>
            <w:r>
              <w:rPr>
                <w:rFonts w:ascii="Times New Roman" w:hAnsi="Times New Roman"/>
                <w:szCs w:val="18"/>
              </w:rPr>
              <w:t xml:space="preserve">  </w:t>
            </w:r>
            <w:r>
              <w:rPr>
                <w:rFonts w:ascii="Times New Roman" w:hAnsi="Times New Roman"/>
                <w:szCs w:val="18"/>
              </w:rPr>
              <w:t>Відповідальна особа</w:t>
            </w:r>
          </w:p>
        </w:tc>
        <w:tc>
          <w:tcPr>
            <w:tcW w:w="1991" w:type="dxa"/>
            <w:tcBorders>
              <w:bottom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iCs/>
              </w:rPr>
            </w:pPr>
            <w:r>
              <w:rPr>
                <w:rFonts w:ascii="Times New Roman" w:hAnsi="Times New Roman"/>
                <w:iCs/>
              </w:rPr>
              <w:t>нач. ЦНТІ та МП</w:t>
            </w:r>
          </w:p>
        </w:tc>
        <w:tc>
          <w:tcPr>
            <w:tcW w:w="284" w:type="dxa"/>
            <w:tcBorders/>
            <w:shd w:fill="auto" w:val="clear"/>
            <w:vAlign w:val="center"/>
          </w:tcPr>
          <w:p>
            <w:pPr>
              <w:pStyle w:val="Normal"/>
              <w:snapToGrid w:val="false"/>
              <w:spacing w:lineRule="auto" w:line="240" w:before="0" w:after="160"/>
              <w:ind w:left="0" w:right="0" w:hanging="0"/>
              <w:jc w:val="center"/>
              <w:rPr>
                <w:rFonts w:ascii="Times New Roman" w:hAnsi="Times New Roman"/>
                <w:i/>
                <w:i/>
                <w:iCs/>
              </w:rPr>
            </w:pPr>
            <w:r>
              <w:rPr>
                <w:rFonts w:ascii="Times New Roman" w:hAnsi="Times New Roman"/>
                <w:i/>
                <w:iCs/>
              </w:rPr>
            </w:r>
          </w:p>
        </w:tc>
        <w:tc>
          <w:tcPr>
            <w:tcW w:w="1283" w:type="dxa"/>
            <w:gridSpan w:val="2"/>
            <w:tcBorders>
              <w:bottom w:val="single" w:sz="4" w:space="0" w:color="000000"/>
            </w:tcBorders>
            <w:shd w:fill="auto" w:val="clear"/>
            <w:vAlign w:val="center"/>
          </w:tcPr>
          <w:p>
            <w:pPr>
              <w:pStyle w:val="Normal"/>
              <w:snapToGrid w:val="false"/>
              <w:spacing w:lineRule="auto" w:line="240" w:before="0" w:after="160"/>
              <w:ind w:left="0" w:right="0" w:hanging="0"/>
              <w:jc w:val="center"/>
              <w:rPr>
                <w:rFonts w:ascii="Times New Roman" w:hAnsi="Times New Roman"/>
                <w:i/>
                <w:i/>
                <w:iCs/>
              </w:rPr>
            </w:pPr>
            <w:r>
              <w:rPr>
                <w:rFonts w:ascii="Times New Roman" w:hAnsi="Times New Roman"/>
                <w:i/>
                <w:iCs/>
              </w:rPr>
            </w:r>
          </w:p>
        </w:tc>
        <w:tc>
          <w:tcPr>
            <w:tcW w:w="425" w:type="dxa"/>
            <w:tcBorders/>
            <w:shd w:fill="auto" w:val="clear"/>
            <w:vAlign w:val="center"/>
          </w:tcPr>
          <w:p>
            <w:pPr>
              <w:pStyle w:val="Normal"/>
              <w:snapToGrid w:val="false"/>
              <w:spacing w:lineRule="auto" w:line="240" w:before="0" w:after="160"/>
              <w:ind w:left="0" w:right="0" w:hanging="0"/>
              <w:jc w:val="center"/>
              <w:rPr>
                <w:rFonts w:ascii="Times New Roman" w:hAnsi="Times New Roman"/>
              </w:rPr>
            </w:pPr>
            <w:r>
              <w:rPr>
                <w:rFonts w:ascii="Times New Roman" w:hAnsi="Times New Roman"/>
              </w:rPr>
            </w:r>
          </w:p>
        </w:tc>
        <w:tc>
          <w:tcPr>
            <w:tcW w:w="3683" w:type="dxa"/>
            <w:tcBorders>
              <w:bottom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Cs w:val="18"/>
              </w:rPr>
            </w:pPr>
            <w:r>
              <w:rPr>
                <w:rFonts w:ascii="Times New Roman" w:hAnsi="Times New Roman"/>
                <w:szCs w:val="18"/>
              </w:rPr>
              <w:t xml:space="preserve">Б.Г. Ямнюк </w:t>
            </w:r>
          </w:p>
        </w:tc>
      </w:tr>
      <w:tr>
        <w:trPr/>
        <w:tc>
          <w:tcPr>
            <w:tcW w:w="742" w:type="dxa"/>
            <w:tcBorders/>
            <w:shd w:fill="auto" w:val="clear"/>
          </w:tcPr>
          <w:p>
            <w:pPr>
              <w:pStyle w:val="Normal"/>
              <w:snapToGrid w:val="false"/>
              <w:spacing w:lineRule="auto" w:line="240" w:before="0" w:after="160"/>
              <w:ind w:left="0" w:right="0" w:hanging="0"/>
              <w:rPr>
                <w:rFonts w:ascii="Times New Roman" w:hAnsi="Times New Roman"/>
              </w:rPr>
            </w:pPr>
            <w:r>
              <w:rPr>
                <w:rFonts w:ascii="Times New Roman" w:hAnsi="Times New Roman"/>
              </w:rPr>
            </w:r>
          </w:p>
        </w:tc>
        <w:tc>
          <w:tcPr>
            <w:tcW w:w="1475" w:type="dxa"/>
            <w:tcBorders/>
            <w:shd w:fill="auto" w:val="clear"/>
          </w:tcPr>
          <w:p>
            <w:pPr>
              <w:pStyle w:val="Normal"/>
              <w:snapToGrid w:val="false"/>
              <w:spacing w:lineRule="auto" w:line="240" w:before="0" w:after="160"/>
              <w:ind w:left="0" w:right="0" w:hanging="0"/>
              <w:rPr>
                <w:rFonts w:ascii="Times New Roman" w:hAnsi="Times New Roman"/>
              </w:rPr>
            </w:pPr>
            <w:r>
              <w:rPr>
                <w:rFonts w:ascii="Times New Roman" w:hAnsi="Times New Roman"/>
              </w:rPr>
            </w:r>
          </w:p>
        </w:tc>
        <w:tc>
          <w:tcPr>
            <w:tcW w:w="1991" w:type="dxa"/>
            <w:tcBorders>
              <w:top w:val="single" w:sz="4" w:space="0" w:color="000000"/>
            </w:tcBorders>
            <w:shd w:fill="auto" w:val="clea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(посада)</w:t>
            </w:r>
          </w:p>
        </w:tc>
        <w:tc>
          <w:tcPr>
            <w:tcW w:w="284" w:type="dxa"/>
            <w:tcBorders/>
            <w:shd w:fill="auto" w:val="clear"/>
          </w:tcPr>
          <w:p>
            <w:pPr>
              <w:pStyle w:val="Normal"/>
              <w:snapToGrid w:val="false"/>
              <w:spacing w:lineRule="auto" w:line="240" w:before="0" w:after="160"/>
              <w:ind w:left="0" w:right="0" w:hanging="0"/>
              <w:jc w:val="center"/>
              <w:rPr>
                <w:rFonts w:ascii="Times New Roman" w:hAnsi="Times New Roman"/>
                <w:sz w:val="14"/>
                <w:szCs w:val="10"/>
              </w:rPr>
            </w:pPr>
            <w:r>
              <w:rPr>
                <w:rFonts w:ascii="Times New Roman" w:hAnsi="Times New Roman"/>
                <w:sz w:val="14"/>
                <w:szCs w:val="10"/>
              </w:rPr>
            </w:r>
          </w:p>
        </w:tc>
        <w:tc>
          <w:tcPr>
            <w:tcW w:w="1050" w:type="dxa"/>
            <w:tcBorders>
              <w:top w:val="single" w:sz="4" w:space="0" w:color="000000"/>
            </w:tcBorders>
            <w:shd w:fill="auto" w:val="clear"/>
          </w:tcPr>
          <w:p>
            <w:pPr>
              <w:pStyle w:val="Normal"/>
              <w:spacing w:lineRule="auto" w:line="240" w:before="0" w:after="160"/>
              <w:ind w:left="0" w:right="0" w:hanging="0"/>
              <w:jc w:val="center"/>
              <w:rPr>
                <w:rFonts w:ascii="Times New Roman" w:hAnsi="Times New Roman"/>
                <w:sz w:val="14"/>
                <w:szCs w:val="10"/>
              </w:rPr>
            </w:pPr>
            <w:r>
              <w:rPr>
                <w:rFonts w:ascii="Times New Roman" w:hAnsi="Times New Roman"/>
                <w:sz w:val="14"/>
                <w:szCs w:val="10"/>
              </w:rPr>
              <w:t>(підпис)</w:t>
            </w:r>
          </w:p>
        </w:tc>
        <w:tc>
          <w:tcPr>
            <w:tcW w:w="658" w:type="dxa"/>
            <w:gridSpan w:val="2"/>
            <w:tcBorders/>
            <w:shd w:fill="auto" w:val="clear"/>
          </w:tcPr>
          <w:p>
            <w:pPr>
              <w:pStyle w:val="Normal"/>
              <w:snapToGrid w:val="false"/>
              <w:spacing w:lineRule="auto" w:line="240" w:before="0" w:after="160"/>
              <w:ind w:left="0" w:right="0" w:hanging="0"/>
              <w:jc w:val="center"/>
              <w:rPr>
                <w:rFonts w:ascii="Times New Roman" w:hAnsi="Times New Roman"/>
                <w:sz w:val="16"/>
                <w:szCs w:val="12"/>
              </w:rPr>
            </w:pPr>
            <w:r>
              <w:rPr>
                <w:rFonts w:ascii="Times New Roman" w:hAnsi="Times New Roman"/>
                <w:sz w:val="16"/>
                <w:szCs w:val="12"/>
              </w:rPr>
            </w:r>
          </w:p>
        </w:tc>
        <w:tc>
          <w:tcPr>
            <w:tcW w:w="3683" w:type="dxa"/>
            <w:tcBorders>
              <w:top w:val="single" w:sz="4" w:space="0" w:color="000000"/>
            </w:tcBorders>
            <w:shd w:fill="auto" w:val="clear"/>
          </w:tcPr>
          <w:p>
            <w:pPr>
              <w:pStyle w:val="Normal"/>
              <w:spacing w:lineRule="auto" w:line="240" w:before="0" w:after="160"/>
              <w:ind w:left="0" w:right="0" w:hanging="0"/>
              <w:jc w:val="center"/>
              <w:rPr>
                <w:rFonts w:ascii="Times New Roman" w:hAnsi="Times New Roman"/>
                <w:sz w:val="16"/>
                <w:szCs w:val="12"/>
              </w:rPr>
            </w:pPr>
            <w:r>
              <w:rPr>
                <w:rFonts w:ascii="Times New Roman" w:hAnsi="Times New Roman"/>
                <w:sz w:val="16"/>
                <w:szCs w:val="12"/>
              </w:rPr>
              <w:t>(і.б. прізвище)</w:t>
            </w:r>
          </w:p>
        </w:tc>
      </w:tr>
    </w:tbl>
    <w:p>
      <w:pPr>
        <w:pStyle w:val="11"/>
        <w:bidi w:val="0"/>
        <w:spacing w:lineRule="auto" w:line="240" w:before="0" w:after="0"/>
        <w:ind w:left="0" w:right="0" w:hanging="0"/>
        <w:jc w:val="left"/>
        <w:rPr>
          <w:rFonts w:ascii="Times New Roman" w:hAnsi="Times New Roman"/>
          <w:sz w:val="24"/>
          <w:lang w:val="uk-UA"/>
        </w:rPr>
      </w:pPr>
      <w:r>
        <w:rPr>
          <w:sz w:val="24"/>
          <w:lang w:val="uk-UA"/>
        </w:rPr>
      </w:r>
    </w:p>
    <w:tbl>
      <w:tblPr>
        <w:tblW w:w="9890" w:type="dxa"/>
        <w:jc w:val="left"/>
        <w:tblInd w:w="36" w:type="dxa"/>
        <w:tblCellMar>
          <w:top w:w="0" w:type="dxa"/>
          <w:left w:w="108" w:type="dxa"/>
          <w:bottom w:w="0" w:type="dxa"/>
          <w:right w:w="108" w:type="dxa"/>
        </w:tblCellMar>
      </w:tblPr>
      <w:tblGrid>
        <w:gridCol w:w="1397"/>
        <w:gridCol w:w="2972"/>
        <w:gridCol w:w="1547"/>
        <w:gridCol w:w="3974"/>
      </w:tblGrid>
      <w:tr>
        <w:trPr/>
        <w:tc>
          <w:tcPr>
            <w:tcW w:w="9890" w:type="dxa"/>
            <w:gridSpan w:val="4"/>
            <w:tcBorders/>
            <w:shd w:fill="auto" w:val="clear"/>
          </w:tcPr>
          <w:p>
            <w:pPr>
              <w:pStyle w:val="11"/>
              <w:bidi w:val="0"/>
              <w:spacing w:lineRule="auto" w:line="240" w:before="0" w:after="0"/>
              <w:ind w:left="0" w:right="0" w:firstLine="709"/>
              <w:jc w:val="left"/>
              <w:rPr>
                <w:rFonts w:ascii="Times New Roman" w:hAnsi="Times New Roman"/>
              </w:rPr>
            </w:pPr>
            <w:r>
              <w:rPr>
                <w:b/>
                <w:sz w:val="28"/>
                <w:lang w:val="uk-UA"/>
              </w:rPr>
              <w:t xml:space="preserve">Попередня експертиза (захист) </w:t>
            </w:r>
            <w:r>
              <w:rPr>
                <w:sz w:val="24"/>
                <w:lang w:val="uk-UA"/>
              </w:rPr>
              <w:t xml:space="preserve"> бакалаврської роботи </w:t>
            </w:r>
          </w:p>
        </w:tc>
      </w:tr>
      <w:tr>
        <w:trPr/>
        <w:tc>
          <w:tcPr>
            <w:tcW w:w="4369" w:type="dxa"/>
            <w:gridSpan w:val="2"/>
            <w:tcBorders/>
            <w:shd w:fill="auto" w:val="clear"/>
          </w:tcPr>
          <w:p>
            <w:pPr>
              <w:pStyle w:val="11"/>
              <w:bidi w:val="0"/>
              <w:snapToGrid w:val="false"/>
              <w:spacing w:lineRule="auto" w:line="240" w:before="0" w:after="0"/>
              <w:ind w:left="0" w:right="0" w:hanging="0"/>
              <w:jc w:val="left"/>
              <w:rPr>
                <w:rFonts w:ascii="Times New Roman" w:hAnsi="Times New Roman"/>
                <w:b/>
                <w:b/>
                <w:bCs/>
                <w:sz w:val="28"/>
                <w:lang w:val="uk-UA"/>
              </w:rPr>
            </w:pPr>
            <w:r>
              <w:rPr>
                <w:b/>
                <w:bCs/>
                <w:sz w:val="28"/>
                <w:lang w:val="uk-UA"/>
              </w:rPr>
            </w:r>
          </w:p>
        </w:tc>
        <w:tc>
          <w:tcPr>
            <w:tcW w:w="5521" w:type="dxa"/>
            <w:gridSpan w:val="2"/>
            <w:tcBorders/>
            <w:shd w:fill="auto" w:val="clear"/>
          </w:tcPr>
          <w:p>
            <w:pPr>
              <w:pStyle w:val="11"/>
              <w:bidi w:val="0"/>
              <w:snapToGrid w:val="false"/>
              <w:spacing w:lineRule="auto" w:line="240" w:before="0" w:after="0"/>
              <w:ind w:left="0" w:right="0" w:hanging="0"/>
              <w:jc w:val="center"/>
              <w:rPr>
                <w:rFonts w:ascii="Times New Roman" w:hAnsi="Times New Roman"/>
                <w:b/>
                <w:b/>
                <w:bCs/>
                <w:sz w:val="16"/>
                <w:szCs w:val="10"/>
                <w:lang w:val="uk-UA"/>
              </w:rPr>
            </w:pPr>
            <w:r>
              <w:rPr>
                <w:b/>
                <w:bCs/>
                <w:sz w:val="16"/>
                <w:szCs w:val="10"/>
                <w:lang w:val="uk-UA"/>
              </w:rPr>
            </w:r>
          </w:p>
        </w:tc>
      </w:tr>
      <w:tr>
        <w:trPr/>
        <w:tc>
          <w:tcPr>
            <w:tcW w:w="1397" w:type="dxa"/>
            <w:tcBorders/>
            <w:shd w:fill="auto" w:val="clear"/>
          </w:tcPr>
          <w:p>
            <w:pPr>
              <w:pStyle w:val="11"/>
              <w:bidi w:val="0"/>
              <w:spacing w:lineRule="auto" w:line="240" w:before="0" w:after="0"/>
              <w:ind w:left="0" w:right="0" w:hanging="0"/>
              <w:jc w:val="left"/>
              <w:rPr>
                <w:rFonts w:ascii="Times New Roman" w:hAnsi="Times New Roman"/>
                <w:sz w:val="24"/>
                <w:lang w:val="uk-UA"/>
              </w:rPr>
            </w:pPr>
            <w:r>
              <w:rPr>
                <w:sz w:val="24"/>
                <w:lang w:val="uk-UA"/>
              </w:rPr>
              <w:t>здобувача</w:t>
            </w:r>
          </w:p>
        </w:tc>
        <w:tc>
          <w:tcPr>
            <w:tcW w:w="2972" w:type="dxa"/>
            <w:tcBorders>
              <w:bottom w:val="single" w:sz="4" w:space="0" w:color="000000"/>
            </w:tcBorders>
            <w:shd w:fill="auto" w:val="clear"/>
          </w:tcPr>
          <w:p>
            <w:pPr>
              <w:pStyle w:val="11"/>
              <w:bidi w:val="0"/>
              <w:spacing w:lineRule="auto" w:line="240" w:before="0" w:after="0"/>
              <w:ind w:left="0" w:right="0" w:hanging="0"/>
              <w:jc w:val="center"/>
              <w:rPr>
                <w:rFonts w:ascii="Times New Roman" w:hAnsi="Times New Roman"/>
                <w:sz w:val="24"/>
                <w:lang w:val="uk-UA"/>
              </w:rPr>
            </w:pPr>
            <w:r>
              <w:rPr>
                <w:sz w:val="24"/>
                <w:lang w:val="uk-UA"/>
              </w:rPr>
              <w:t>Паніва В.В.</w:t>
            </w:r>
          </w:p>
        </w:tc>
        <w:tc>
          <w:tcPr>
            <w:tcW w:w="1547" w:type="dxa"/>
            <w:tcBorders/>
            <w:shd w:fill="auto" w:val="clear"/>
          </w:tcPr>
          <w:p>
            <w:pPr>
              <w:pStyle w:val="11"/>
              <w:bidi w:val="0"/>
              <w:spacing w:lineRule="auto" w:line="240" w:before="0" w:after="0"/>
              <w:ind w:left="0" w:right="0" w:hanging="0"/>
              <w:jc w:val="center"/>
              <w:rPr>
                <w:rFonts w:ascii="Times New Roman" w:hAnsi="Times New Roman"/>
                <w:bCs/>
                <w:sz w:val="24"/>
                <w:lang w:val="uk-UA"/>
              </w:rPr>
            </w:pPr>
            <w:r>
              <w:rPr>
                <w:bCs/>
                <w:sz w:val="24"/>
                <w:lang w:val="uk-UA"/>
              </w:rPr>
              <w:t>проведена</w:t>
            </w:r>
          </w:p>
        </w:tc>
        <w:tc>
          <w:tcPr>
            <w:tcW w:w="3974" w:type="dxa"/>
            <w:tcBorders>
              <w:bottom w:val="single" w:sz="4" w:space="0" w:color="000000"/>
            </w:tcBorders>
            <w:shd w:fill="auto" w:val="clear"/>
          </w:tcPr>
          <w:p>
            <w:pPr>
              <w:pStyle w:val="11"/>
              <w:bidi w:val="0"/>
              <w:spacing w:lineRule="auto" w:line="240" w:before="0" w:after="0"/>
              <w:ind w:left="0" w:right="0" w:hanging="0"/>
              <w:jc w:val="center"/>
              <w:rPr>
                <w:rFonts w:ascii="Times New Roman" w:hAnsi="Times New Roman"/>
                <w:sz w:val="24"/>
                <w:lang w:val="uk-UA"/>
              </w:rPr>
            </w:pPr>
            <w:r>
              <w:rPr>
                <w:sz w:val="24"/>
                <w:lang w:val="uk-UA"/>
              </w:rPr>
              <w:t xml:space="preserve">“          ”    </w:t>
            </w:r>
            <w:r>
              <w:rPr>
                <w:sz w:val="24"/>
                <w:lang w:val="uk-UA"/>
              </w:rPr>
              <w:t>червня   2024р. </w:t>
            </w:r>
          </w:p>
        </w:tc>
      </w:tr>
      <w:tr>
        <w:trPr/>
        <w:tc>
          <w:tcPr>
            <w:tcW w:w="1397" w:type="dxa"/>
            <w:tcBorders/>
            <w:shd w:fill="auto" w:val="clear"/>
          </w:tcPr>
          <w:p>
            <w:pPr>
              <w:pStyle w:val="11"/>
              <w:bidi w:val="0"/>
              <w:snapToGrid w:val="false"/>
              <w:spacing w:lineRule="auto" w:line="240" w:before="0" w:after="0"/>
              <w:ind w:left="0" w:right="0" w:hanging="0"/>
              <w:jc w:val="left"/>
              <w:rPr>
                <w:rFonts w:ascii="Times New Roman" w:hAnsi="Times New Roman"/>
                <w:b/>
                <w:b/>
                <w:bCs/>
                <w:sz w:val="28"/>
                <w:szCs w:val="10"/>
                <w:lang w:val="uk-UA"/>
              </w:rPr>
            </w:pPr>
            <w:r>
              <w:rPr>
                <w:b/>
                <w:bCs/>
                <w:sz w:val="28"/>
                <w:szCs w:val="10"/>
                <w:lang w:val="uk-UA"/>
              </w:rPr>
            </w:r>
          </w:p>
        </w:tc>
        <w:tc>
          <w:tcPr>
            <w:tcW w:w="2972" w:type="dxa"/>
            <w:tcBorders>
              <w:top w:val="single" w:sz="4" w:space="0" w:color="000000"/>
            </w:tcBorders>
            <w:shd w:fill="auto" w:val="clear"/>
          </w:tcPr>
          <w:p>
            <w:pPr>
              <w:pStyle w:val="11"/>
              <w:bidi w:val="0"/>
              <w:spacing w:lineRule="auto" w:line="240" w:before="0" w:after="0"/>
              <w:ind w:left="884" w:right="0" w:hanging="0"/>
              <w:jc w:val="left"/>
              <w:rPr>
                <w:rFonts w:ascii="Times New Roman" w:hAnsi="Times New Roman"/>
                <w:sz w:val="16"/>
                <w:szCs w:val="16"/>
                <w:lang w:val="uk-UA"/>
              </w:rPr>
            </w:pPr>
            <w:r>
              <w:rPr>
                <w:sz w:val="16"/>
                <w:szCs w:val="16"/>
                <w:lang w:val="uk-UA"/>
              </w:rPr>
              <w:t>(прізвище і.б.)</w:t>
            </w:r>
          </w:p>
        </w:tc>
        <w:tc>
          <w:tcPr>
            <w:tcW w:w="5521" w:type="dxa"/>
            <w:gridSpan w:val="2"/>
            <w:tcBorders/>
            <w:shd w:fill="auto" w:val="clear"/>
          </w:tcPr>
          <w:p>
            <w:pPr>
              <w:pStyle w:val="11"/>
              <w:bidi w:val="0"/>
              <w:snapToGrid w:val="false"/>
              <w:spacing w:lineRule="auto" w:line="240" w:before="0" w:after="0"/>
              <w:ind w:left="0" w:right="0" w:hanging="0"/>
              <w:jc w:val="center"/>
              <w:rPr>
                <w:rFonts w:ascii="Times New Roman" w:hAnsi="Times New Roman"/>
                <w:b/>
                <w:b/>
                <w:bCs/>
                <w:sz w:val="16"/>
                <w:szCs w:val="10"/>
                <w:lang w:val="uk-UA"/>
              </w:rPr>
            </w:pPr>
            <w:r>
              <w:rPr>
                <w:b/>
                <w:bCs/>
                <w:sz w:val="16"/>
                <w:szCs w:val="10"/>
                <w:lang w:val="uk-UA"/>
              </w:rPr>
            </w:r>
          </w:p>
        </w:tc>
      </w:tr>
    </w:tbl>
    <w:p>
      <w:pPr>
        <w:pStyle w:val="11"/>
        <w:bidi w:val="0"/>
        <w:spacing w:lineRule="auto" w:line="240" w:before="0" w:after="0"/>
        <w:ind w:left="0" w:right="0" w:hanging="0"/>
        <w:jc w:val="left"/>
        <w:rPr>
          <w:rFonts w:ascii="Times New Roman" w:hAnsi="Times New Roman"/>
          <w:b/>
          <w:b/>
          <w:sz w:val="20"/>
          <w:szCs w:val="20"/>
          <w:lang w:val="uk-UA"/>
        </w:rPr>
      </w:pPr>
      <w:r>
        <w:rPr>
          <w:b/>
          <w:sz w:val="20"/>
          <w:szCs w:val="20"/>
          <w:lang w:val="uk-UA"/>
        </w:rPr>
      </w:r>
    </w:p>
    <w:tbl>
      <w:tblPr>
        <w:tblW w:w="9933" w:type="dxa"/>
        <w:jc w:val="left"/>
        <w:tblInd w:w="-1" w:type="dxa"/>
        <w:tblCellMar>
          <w:top w:w="0" w:type="dxa"/>
          <w:left w:w="108" w:type="dxa"/>
          <w:bottom w:w="0" w:type="dxa"/>
          <w:right w:w="108" w:type="dxa"/>
        </w:tblCellMar>
      </w:tblPr>
      <w:tblGrid>
        <w:gridCol w:w="1848"/>
        <w:gridCol w:w="8084"/>
      </w:tblGrid>
      <w:tr>
        <w:trPr/>
        <w:tc>
          <w:tcPr>
            <w:tcW w:w="1848" w:type="dxa"/>
            <w:tcBorders/>
            <w:shd w:fill="auto" w:val="clear"/>
          </w:tcPr>
          <w:p>
            <w:pPr>
              <w:pStyle w:val="11"/>
              <w:bidi w:val="0"/>
              <w:spacing w:lineRule="auto" w:line="240" w:before="0" w:after="0"/>
              <w:ind w:left="0" w:right="0" w:hanging="0"/>
              <w:jc w:val="right"/>
              <w:rPr>
                <w:rFonts w:ascii="Times New Roman" w:hAnsi="Times New Roman"/>
                <w:sz w:val="20"/>
                <w:szCs w:val="20"/>
                <w:lang w:val="uk-UA"/>
              </w:rPr>
            </w:pPr>
            <w:r>
              <w:rPr>
                <w:sz w:val="20"/>
                <w:szCs w:val="20"/>
                <w:lang w:val="uk-UA"/>
              </w:rPr>
              <w:t>Висновки</w:t>
            </w:r>
          </w:p>
        </w:tc>
        <w:tc>
          <w:tcPr>
            <w:tcW w:w="8084" w:type="dxa"/>
            <w:tcBorders>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rHeight w:val="241" w:hRule="atLeast"/>
        </w:trPr>
        <w:tc>
          <w:tcPr>
            <w:tcW w:w="9932" w:type="dxa"/>
            <w:gridSpan w:val="2"/>
            <w:tcBorders>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r>
        <w:trPr/>
        <w:tc>
          <w:tcPr>
            <w:tcW w:w="9932" w:type="dxa"/>
            <w:gridSpan w:val="2"/>
            <w:tcBorders>
              <w:top w:val="single" w:sz="4" w:space="0" w:color="000000"/>
              <w:bottom w:val="single" w:sz="4" w:space="0" w:color="000000"/>
            </w:tcBorders>
            <w:shd w:fill="auto" w:val="clear"/>
          </w:tcPr>
          <w:p>
            <w:pPr>
              <w:pStyle w:val="11"/>
              <w:bidi w:val="0"/>
              <w:snapToGrid w:val="false"/>
              <w:spacing w:lineRule="auto" w:line="240" w:before="0" w:after="0"/>
              <w:ind w:left="0" w:right="0" w:hanging="0"/>
              <w:jc w:val="left"/>
              <w:rPr>
                <w:rFonts w:ascii="Times New Roman" w:hAnsi="Times New Roman"/>
                <w:sz w:val="20"/>
                <w:szCs w:val="20"/>
                <w:lang w:val="uk-UA"/>
              </w:rPr>
            </w:pPr>
            <w:r>
              <w:rPr>
                <w:sz w:val="20"/>
                <w:szCs w:val="20"/>
                <w:lang w:val="uk-UA"/>
              </w:rPr>
            </w:r>
          </w:p>
        </w:tc>
      </w:tr>
    </w:tbl>
    <w:p>
      <w:pPr>
        <w:pStyle w:val="11"/>
        <w:bidi w:val="0"/>
        <w:spacing w:lineRule="auto" w:line="240" w:before="0" w:after="0"/>
        <w:ind w:left="0" w:right="0" w:hanging="0"/>
        <w:jc w:val="left"/>
        <w:rPr>
          <w:rFonts w:ascii="Times New Roman" w:hAnsi="Times New Roman"/>
          <w:b/>
          <w:b/>
          <w:sz w:val="18"/>
          <w:szCs w:val="18"/>
          <w:lang w:val="uk-UA"/>
        </w:rPr>
      </w:pPr>
      <w:r>
        <w:rPr>
          <w:b/>
          <w:sz w:val="18"/>
          <w:szCs w:val="18"/>
          <w:lang w:val="uk-UA"/>
        </w:rPr>
      </w:r>
    </w:p>
    <w:p>
      <w:pPr>
        <w:pStyle w:val="11"/>
        <w:bidi w:val="0"/>
        <w:spacing w:lineRule="auto" w:line="240" w:before="0" w:after="0"/>
        <w:ind w:left="0" w:right="0" w:hanging="0"/>
        <w:jc w:val="left"/>
        <w:rPr>
          <w:rFonts w:ascii="Times New Roman" w:hAnsi="Times New Roman"/>
          <w:b/>
          <w:b/>
          <w:sz w:val="20"/>
          <w:szCs w:val="20"/>
          <w:lang w:val="uk-UA"/>
        </w:rPr>
      </w:pPr>
      <w:r>
        <w:rPr>
          <w:b/>
          <w:sz w:val="20"/>
          <w:szCs w:val="20"/>
          <w:lang w:val="uk-UA"/>
        </w:rPr>
      </w:r>
    </w:p>
    <w:tbl>
      <w:tblPr>
        <w:tblW w:w="9919" w:type="dxa"/>
        <w:jc w:val="left"/>
        <w:tblInd w:w="8" w:type="dxa"/>
        <w:tblCellMar>
          <w:top w:w="0" w:type="dxa"/>
          <w:left w:w="108" w:type="dxa"/>
          <w:bottom w:w="0" w:type="dxa"/>
          <w:right w:w="108" w:type="dxa"/>
        </w:tblCellMar>
      </w:tblPr>
      <w:tblGrid>
        <w:gridCol w:w="1688"/>
        <w:gridCol w:w="2184"/>
        <w:gridCol w:w="562"/>
        <w:gridCol w:w="5485"/>
      </w:tblGrid>
      <w:tr>
        <w:trPr/>
        <w:tc>
          <w:tcPr>
            <w:tcW w:w="1688" w:type="dxa"/>
            <w:tcBorders/>
            <w:shd w:fill="auto" w:val="clear"/>
            <w:vAlign w:val="center"/>
          </w:tcPr>
          <w:p>
            <w:pPr>
              <w:pStyle w:val="Normal"/>
              <w:spacing w:lineRule="auto" w:line="240" w:before="0" w:after="160"/>
              <w:ind w:left="0" w:right="0" w:hanging="0"/>
              <w:rPr>
                <w:rFonts w:ascii="Times New Roman" w:hAnsi="Times New Roman"/>
                <w:sz w:val="16"/>
                <w:szCs w:val="16"/>
              </w:rPr>
            </w:pPr>
            <w:r>
              <w:rPr>
                <w:rFonts w:ascii="Times New Roman" w:hAnsi="Times New Roman"/>
                <w:sz w:val="16"/>
                <w:szCs w:val="16"/>
              </w:rPr>
              <w:t>Члени комісії</w:t>
            </w:r>
          </w:p>
        </w:tc>
        <w:tc>
          <w:tcPr>
            <w:tcW w:w="2184" w:type="dxa"/>
            <w:tcBorders>
              <w:bottom w:val="single" w:sz="4" w:space="0" w:color="000000"/>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562" w:type="dxa"/>
            <w:tcBorders/>
            <w:shd w:fill="auto" w:val="clear"/>
            <w:vAlign w:val="center"/>
          </w:tcPr>
          <w:p>
            <w:pPr>
              <w:pStyle w:val="Normal"/>
              <w:snapToGrid w:val="false"/>
              <w:spacing w:lineRule="auto" w:line="240" w:before="0" w:after="0"/>
              <w:ind w:left="0" w:right="0" w:hanging="0"/>
              <w:rPr>
                <w:rFonts w:ascii="Times New Roman" w:hAnsi="Times New Roman"/>
                <w:sz w:val="16"/>
                <w:szCs w:val="16"/>
              </w:rPr>
            </w:pPr>
            <w:r>
              <w:rPr>
                <w:rFonts w:ascii="Times New Roman" w:hAnsi="Times New Roman"/>
                <w:sz w:val="16"/>
                <w:szCs w:val="16"/>
              </w:rPr>
            </w:r>
          </w:p>
        </w:tc>
        <w:tc>
          <w:tcPr>
            <w:tcW w:w="5485" w:type="dxa"/>
            <w:tcBorders>
              <w:bottom w:val="single" w:sz="4" w:space="0" w:color="000000"/>
            </w:tcBorders>
            <w:shd w:fill="auto" w:val="clear"/>
            <w:vAlign w:val="center"/>
          </w:tcPr>
          <w:p>
            <w:pPr>
              <w:pStyle w:val="Normal"/>
              <w:snapToGrid w:val="false"/>
              <w:spacing w:lineRule="auto" w:line="240" w:before="0" w:after="160"/>
              <w:ind w:left="684" w:right="0" w:hanging="0"/>
              <w:jc w:val="left"/>
              <w:rPr>
                <w:rFonts w:ascii="Times New Roman" w:hAnsi="Times New Roman"/>
                <w:sz w:val="16"/>
                <w:szCs w:val="16"/>
              </w:rPr>
            </w:pPr>
            <w:r>
              <w:rPr>
                <w:rFonts w:ascii="Times New Roman" w:hAnsi="Times New Roman"/>
                <w:sz w:val="16"/>
                <w:szCs w:val="16"/>
              </w:rPr>
            </w:r>
          </w:p>
        </w:tc>
      </w:tr>
      <w:tr>
        <w:trPr/>
        <w:tc>
          <w:tcPr>
            <w:tcW w:w="1688"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2184"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(підпис)</w:t>
            </w:r>
          </w:p>
        </w:tc>
        <w:tc>
          <w:tcPr>
            <w:tcW w:w="562" w:type="dxa"/>
            <w:tcBorders/>
            <w:shd w:fill="auto" w:val="clear"/>
            <w:vAlign w:val="center"/>
          </w:tcPr>
          <w:p>
            <w:pPr>
              <w:pStyle w:val="Normal"/>
              <w:snapToGrid w:val="false"/>
              <w:spacing w:lineRule="auto" w:line="240" w:before="0" w:after="160"/>
              <w:ind w:left="0" w:right="0" w:hanging="0"/>
              <w:jc w:val="center"/>
              <w:rPr>
                <w:rFonts w:ascii="Times New Roman" w:hAnsi="Times New Roman"/>
                <w:sz w:val="16"/>
                <w:szCs w:val="16"/>
              </w:rPr>
            </w:pPr>
            <w:r>
              <w:rPr>
                <w:rFonts w:ascii="Times New Roman" w:hAnsi="Times New Roman"/>
                <w:sz w:val="16"/>
                <w:szCs w:val="16"/>
              </w:rPr>
            </w:r>
          </w:p>
        </w:tc>
        <w:tc>
          <w:tcPr>
            <w:tcW w:w="5485"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(і.б. прізвище</w:t>
            </w:r>
            <w:r>
              <w:rPr>
                <w:rFonts w:ascii="Times New Roman" w:hAnsi="Times New Roman"/>
                <w:sz w:val="16"/>
                <w:szCs w:val="16"/>
                <w:lang w:val="ru-RU"/>
              </w:rPr>
              <w:t>,</w:t>
            </w:r>
            <w:r>
              <w:rPr>
                <w:rFonts w:ascii="Times New Roman" w:hAnsi="Times New Roman"/>
                <w:sz w:val="16"/>
                <w:szCs w:val="16"/>
              </w:rPr>
              <w:t xml:space="preserve"> науковий ступінь, посада)</w:t>
            </w:r>
          </w:p>
        </w:tc>
      </w:tr>
      <w:tr>
        <w:trPr/>
        <w:tc>
          <w:tcPr>
            <w:tcW w:w="1688"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2184" w:type="dxa"/>
            <w:tcBorders>
              <w:bottom w:val="single" w:sz="4" w:space="0" w:color="000000"/>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562" w:type="dxa"/>
            <w:tcBorders/>
            <w:shd w:fill="auto" w:val="clear"/>
            <w:vAlign w:val="center"/>
          </w:tcPr>
          <w:p>
            <w:pPr>
              <w:pStyle w:val="Normal"/>
              <w:snapToGrid w:val="false"/>
              <w:spacing w:lineRule="auto" w:line="240" w:before="0" w:after="0"/>
              <w:ind w:left="0" w:right="0" w:hanging="0"/>
              <w:rPr>
                <w:rFonts w:ascii="Times New Roman" w:hAnsi="Times New Roman"/>
                <w:sz w:val="16"/>
                <w:szCs w:val="16"/>
              </w:rPr>
            </w:pPr>
            <w:r>
              <w:rPr>
                <w:rFonts w:ascii="Times New Roman" w:hAnsi="Times New Roman"/>
                <w:sz w:val="16"/>
                <w:szCs w:val="16"/>
              </w:rPr>
            </w:r>
          </w:p>
        </w:tc>
        <w:tc>
          <w:tcPr>
            <w:tcW w:w="5485" w:type="dxa"/>
            <w:tcBorders>
              <w:bottom w:val="single" w:sz="4" w:space="0" w:color="000000"/>
            </w:tcBorders>
            <w:shd w:fill="auto" w:val="clear"/>
            <w:vAlign w:val="center"/>
          </w:tcPr>
          <w:p>
            <w:pPr>
              <w:pStyle w:val="Normal"/>
              <w:snapToGrid w:val="false"/>
              <w:spacing w:lineRule="auto" w:line="240" w:before="0" w:after="0"/>
              <w:ind w:left="684" w:right="0" w:hanging="0"/>
              <w:jc w:val="left"/>
              <w:rPr>
                <w:rFonts w:ascii="Times New Roman" w:hAnsi="Times New Roman"/>
                <w:sz w:val="16"/>
                <w:szCs w:val="16"/>
              </w:rPr>
            </w:pPr>
            <w:r>
              <w:rPr>
                <w:rFonts w:ascii="Times New Roman" w:hAnsi="Times New Roman"/>
                <w:sz w:val="16"/>
                <w:szCs w:val="16"/>
              </w:rPr>
            </w:r>
          </w:p>
        </w:tc>
      </w:tr>
      <w:tr>
        <w:trPr/>
        <w:tc>
          <w:tcPr>
            <w:tcW w:w="1688"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2184"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(підпис)</w:t>
            </w:r>
          </w:p>
        </w:tc>
        <w:tc>
          <w:tcPr>
            <w:tcW w:w="562" w:type="dxa"/>
            <w:tcBorders/>
            <w:shd w:fill="auto" w:val="clear"/>
            <w:vAlign w:val="center"/>
          </w:tcPr>
          <w:p>
            <w:pPr>
              <w:pStyle w:val="Normal"/>
              <w:snapToGrid w:val="false"/>
              <w:spacing w:lineRule="auto" w:line="240" w:before="0" w:after="160"/>
              <w:ind w:left="0" w:right="0" w:hanging="0"/>
              <w:jc w:val="center"/>
              <w:rPr>
                <w:rFonts w:ascii="Times New Roman" w:hAnsi="Times New Roman"/>
                <w:sz w:val="16"/>
                <w:szCs w:val="16"/>
              </w:rPr>
            </w:pPr>
            <w:r>
              <w:rPr>
                <w:rFonts w:ascii="Times New Roman" w:hAnsi="Times New Roman"/>
                <w:sz w:val="16"/>
                <w:szCs w:val="16"/>
              </w:rPr>
            </w:r>
          </w:p>
        </w:tc>
        <w:tc>
          <w:tcPr>
            <w:tcW w:w="5485"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(і.б. прізвище</w:t>
            </w:r>
            <w:r>
              <w:rPr>
                <w:rFonts w:ascii="Times New Roman" w:hAnsi="Times New Roman"/>
                <w:sz w:val="16"/>
                <w:szCs w:val="16"/>
                <w:lang w:val="ru-RU"/>
              </w:rPr>
              <w:t>,</w:t>
            </w:r>
            <w:r>
              <w:rPr>
                <w:rFonts w:ascii="Times New Roman" w:hAnsi="Times New Roman"/>
                <w:sz w:val="16"/>
                <w:szCs w:val="16"/>
              </w:rPr>
              <w:t xml:space="preserve"> науковий ступінь, посада)</w:t>
            </w:r>
          </w:p>
        </w:tc>
      </w:tr>
      <w:tr>
        <w:trPr/>
        <w:tc>
          <w:tcPr>
            <w:tcW w:w="1688"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2184" w:type="dxa"/>
            <w:tcBorders>
              <w:bottom w:val="single" w:sz="4" w:space="0" w:color="000000"/>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562"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5485" w:type="dxa"/>
            <w:tcBorders>
              <w:bottom w:val="single" w:sz="4" w:space="0" w:color="000000"/>
            </w:tcBorders>
            <w:shd w:fill="auto" w:val="clear"/>
            <w:vAlign w:val="center"/>
          </w:tcPr>
          <w:p>
            <w:pPr>
              <w:pStyle w:val="Normal"/>
              <w:snapToGrid w:val="false"/>
              <w:spacing w:lineRule="auto" w:line="240" w:before="0" w:after="160"/>
              <w:ind w:left="684" w:right="0" w:hanging="0"/>
              <w:rPr>
                <w:rFonts w:ascii="Times New Roman" w:hAnsi="Times New Roman"/>
                <w:sz w:val="16"/>
                <w:szCs w:val="16"/>
              </w:rPr>
            </w:pPr>
            <w:r>
              <w:rPr>
                <w:rFonts w:ascii="Times New Roman" w:hAnsi="Times New Roman"/>
                <w:sz w:val="16"/>
                <w:szCs w:val="16"/>
              </w:rPr>
            </w:r>
          </w:p>
        </w:tc>
      </w:tr>
      <w:tr>
        <w:trPr/>
        <w:tc>
          <w:tcPr>
            <w:tcW w:w="1688" w:type="dxa"/>
            <w:tcBorders/>
            <w:shd w:fill="auto" w:val="clear"/>
            <w:vAlign w:val="center"/>
          </w:tcPr>
          <w:p>
            <w:pPr>
              <w:pStyle w:val="Normal"/>
              <w:snapToGrid w:val="false"/>
              <w:spacing w:lineRule="auto" w:line="240" w:before="0" w:after="160"/>
              <w:ind w:left="0" w:right="0" w:hanging="0"/>
              <w:rPr>
                <w:rFonts w:ascii="Times New Roman" w:hAnsi="Times New Roman"/>
                <w:sz w:val="16"/>
                <w:szCs w:val="16"/>
              </w:rPr>
            </w:pPr>
            <w:r>
              <w:rPr>
                <w:rFonts w:ascii="Times New Roman" w:hAnsi="Times New Roman"/>
                <w:sz w:val="16"/>
                <w:szCs w:val="16"/>
              </w:rPr>
            </w:r>
          </w:p>
        </w:tc>
        <w:tc>
          <w:tcPr>
            <w:tcW w:w="2184"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(підпис)</w:t>
            </w:r>
          </w:p>
        </w:tc>
        <w:tc>
          <w:tcPr>
            <w:tcW w:w="562" w:type="dxa"/>
            <w:tcBorders/>
            <w:shd w:fill="auto" w:val="clear"/>
            <w:vAlign w:val="center"/>
          </w:tcPr>
          <w:p>
            <w:pPr>
              <w:pStyle w:val="Normal"/>
              <w:snapToGrid w:val="false"/>
              <w:spacing w:lineRule="auto" w:line="240" w:before="0" w:after="160"/>
              <w:ind w:left="0" w:right="0" w:hanging="0"/>
              <w:jc w:val="center"/>
              <w:rPr>
                <w:rFonts w:ascii="Times New Roman" w:hAnsi="Times New Roman"/>
                <w:sz w:val="16"/>
                <w:szCs w:val="16"/>
              </w:rPr>
            </w:pPr>
            <w:r>
              <w:rPr>
                <w:rFonts w:ascii="Times New Roman" w:hAnsi="Times New Roman"/>
                <w:sz w:val="16"/>
                <w:szCs w:val="16"/>
              </w:rPr>
            </w:r>
          </w:p>
        </w:tc>
        <w:tc>
          <w:tcPr>
            <w:tcW w:w="5485" w:type="dxa"/>
            <w:tcBorders>
              <w:top w:val="single" w:sz="4" w:space="0" w:color="000000"/>
            </w:tcBorders>
            <w:shd w:fill="auto" w:val="clear"/>
            <w:vAlign w:val="center"/>
          </w:tcPr>
          <w:p>
            <w:pPr>
              <w:pStyle w:val="Normal"/>
              <w:spacing w:lineRule="auto" w:line="240" w:before="0" w:after="160"/>
              <w:ind w:left="0" w:right="0" w:hanging="0"/>
              <w:jc w:val="center"/>
              <w:rPr>
                <w:rFonts w:ascii="Times New Roman" w:hAnsi="Times New Roman"/>
                <w:sz w:val="16"/>
                <w:szCs w:val="16"/>
              </w:rPr>
            </w:pPr>
            <w:r>
              <w:rPr>
                <w:rFonts w:ascii="Times New Roman" w:hAnsi="Times New Roman"/>
                <w:sz w:val="16"/>
                <w:szCs w:val="16"/>
              </w:rPr>
              <w:t>(і.б. прізвище</w:t>
            </w:r>
            <w:r>
              <w:rPr>
                <w:rFonts w:ascii="Times New Roman" w:hAnsi="Times New Roman"/>
                <w:sz w:val="16"/>
                <w:szCs w:val="16"/>
                <w:lang w:val="ru-RU"/>
              </w:rPr>
              <w:t>,</w:t>
            </w:r>
            <w:r>
              <w:rPr>
                <w:rFonts w:ascii="Times New Roman" w:hAnsi="Times New Roman"/>
                <w:sz w:val="16"/>
                <w:szCs w:val="16"/>
              </w:rPr>
              <w:t xml:space="preserve"> науковий ступінь, посада)</w:t>
            </w:r>
          </w:p>
        </w:tc>
      </w:tr>
    </w:tbl>
    <w:p>
      <w:pPr>
        <w:pStyle w:val="Heading3"/>
        <w:pBdr>
          <w:bottom w:val="single" w:sz="12" w:space="1" w:color="000000"/>
        </w:pBdr>
        <w:ind w:left="0" w:right="0" w:hanging="0"/>
        <w:rPr/>
      </w:pPr>
      <w:r>
        <w:rPr>
          <w:rFonts w:ascii="Times New Roman" w:hAnsi="Times New Roman"/>
          <w:bCs/>
          <w:color w:val="000000"/>
          <w:spacing w:val="-10"/>
          <w:sz w:val="10"/>
          <w:szCs w:val="10"/>
        </w:rPr>
        <w:t>ДЕРЖАВНИЙ УНІВЕРСИТЕТ ІНТЕЛЕКТУАЛЬНИХ ТЕХНОЛОГІЙ І ЗВ’ЯЗКУ</w:t>
      </w:r>
    </w:p>
    <w:tbl>
      <w:tblPr>
        <w:tblW w:w="9940" w:type="dxa"/>
        <w:jc w:val="left"/>
        <w:tblInd w:w="-17" w:type="dxa"/>
        <w:tblCellMar>
          <w:top w:w="0" w:type="dxa"/>
          <w:left w:w="108" w:type="dxa"/>
          <w:bottom w:w="0" w:type="dxa"/>
          <w:right w:w="108" w:type="dxa"/>
        </w:tblCellMar>
      </w:tblPr>
      <w:tblGrid>
        <w:gridCol w:w="2567"/>
        <w:gridCol w:w="283"/>
        <w:gridCol w:w="7090"/>
      </w:tblGrid>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Факультет</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телекомунікацій та радіотехніки</w:t>
            </w:r>
          </w:p>
        </w:tc>
      </w:tr>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Кафедра</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комп’ютерної інженерії та інформаційних систем</w:t>
            </w:r>
          </w:p>
        </w:tc>
      </w:tr>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Рівень вищої освіти</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top w:val="single" w:sz="4" w:space="0" w:color="000000"/>
              <w:bottom w:val="single" w:sz="4" w:space="0" w:color="000000"/>
            </w:tcBorders>
            <w:shd w:fill="auto" w:val="clear"/>
          </w:tcPr>
          <w:p>
            <w:pPr>
              <w:pStyle w:val="Normal"/>
              <w:spacing w:before="0" w:after="0"/>
              <w:ind w:left="0" w:right="0" w:hanging="0"/>
              <w:rPr/>
            </w:pPr>
            <w:r>
              <w:rPr>
                <w:rStyle w:val="Emphasis"/>
                <w:rFonts w:ascii="Times New Roman" w:hAnsi="Times New Roman"/>
                <w:i w:val="false"/>
                <w:iCs w:val="false"/>
                <w:sz w:val="24"/>
                <w:szCs w:val="24"/>
              </w:rPr>
              <w:t>перший (бакалаврській)</w:t>
            </w:r>
          </w:p>
        </w:tc>
      </w:tr>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Галузь знань</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bCs/>
                <w:color w:val="000000"/>
                <w:sz w:val="24"/>
                <w:szCs w:val="24"/>
              </w:rPr>
            </w:pPr>
            <w:r>
              <w:rPr>
                <w:rFonts w:ascii="Times New Roman" w:hAnsi="Times New Roman"/>
                <w:bCs/>
                <w:color w:val="000000"/>
                <w:sz w:val="24"/>
                <w:szCs w:val="24"/>
              </w:rPr>
              <w:t>17 Електроніка та телекомунікації</w:t>
            </w:r>
          </w:p>
        </w:tc>
      </w:tr>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Спеціальність</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color w:val="000000"/>
                <w:sz w:val="24"/>
                <w:szCs w:val="24"/>
              </w:rPr>
            </w:pPr>
            <w:r>
              <w:rPr>
                <w:rFonts w:ascii="Times New Roman" w:hAnsi="Times New Roman"/>
                <w:color w:val="000000"/>
                <w:sz w:val="24"/>
                <w:szCs w:val="24"/>
              </w:rPr>
              <w:t>172 Телекомунікації та радіотехніка</w:t>
            </w:r>
          </w:p>
        </w:tc>
      </w:tr>
      <w:tr>
        <w:trPr/>
        <w:tc>
          <w:tcPr>
            <w:tcW w:w="2567" w:type="dxa"/>
            <w:tcBorders/>
            <w:shd w:fill="auto" w:val="clear"/>
          </w:tcPr>
          <w:p>
            <w:pPr>
              <w:pStyle w:val="Normal"/>
              <w:spacing w:before="0" w:after="0"/>
              <w:ind w:left="0" w:right="0" w:hanging="0"/>
              <w:rPr/>
            </w:pPr>
            <w:r>
              <w:rPr>
                <w:rStyle w:val="Emphasis"/>
                <w:rFonts w:ascii="Times New Roman" w:hAnsi="Times New Roman"/>
                <w:i w:val="false"/>
                <w:iCs w:val="false"/>
                <w:sz w:val="24"/>
                <w:szCs w:val="24"/>
              </w:rPr>
              <w:t>Освітня програма</w:t>
            </w:r>
          </w:p>
        </w:tc>
        <w:tc>
          <w:tcPr>
            <w:tcW w:w="283" w:type="dxa"/>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c>
          <w:tcPr>
            <w:tcW w:w="7090"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Телекомунікації та радіотехніка</w:t>
            </w:r>
          </w:p>
        </w:tc>
      </w:tr>
    </w:tbl>
    <w:p>
      <w:pPr>
        <w:pStyle w:val="Normal"/>
        <w:spacing w:before="0" w:after="0"/>
        <w:ind w:left="0" w:right="0" w:hanging="0"/>
        <w:rPr>
          <w:rFonts w:ascii="Times New Roman" w:hAnsi="Times New Roman"/>
        </w:rPr>
      </w:pPr>
      <w:r>
        <w:rPr>
          <w:rFonts w:ascii="Times New Roman" w:hAnsi="Times New Roman"/>
        </w:rPr>
      </w:r>
    </w:p>
    <w:p>
      <w:pPr>
        <w:pStyle w:val="Normal"/>
        <w:spacing w:before="0" w:after="0"/>
        <w:ind w:left="0" w:right="0" w:hanging="0"/>
        <w:rPr>
          <w:rFonts w:ascii="Times New Roman" w:hAnsi="Times New Roman"/>
          <w:sz w:val="28"/>
          <w:szCs w:val="28"/>
        </w:rPr>
      </w:pPr>
      <w:r>
        <w:rPr>
          <w:rFonts w:ascii="Times New Roman" w:hAnsi="Times New Roman"/>
          <w:sz w:val="28"/>
          <w:szCs w:val="28"/>
        </w:rPr>
      </w:r>
    </w:p>
    <w:p>
      <w:pPr>
        <w:pStyle w:val="Normal"/>
        <w:ind w:left="6379" w:right="0" w:hanging="0"/>
        <w:rPr>
          <w:rFonts w:ascii="Times New Roman" w:hAnsi="Times New Roman"/>
          <w:sz w:val="28"/>
          <w:szCs w:val="28"/>
        </w:rPr>
      </w:pPr>
      <w:r>
        <w:rPr>
          <w:rFonts w:ascii="Times New Roman" w:hAnsi="Times New Roman"/>
          <w:sz w:val="28"/>
          <w:szCs w:val="28"/>
        </w:rPr>
        <w:t>ЗАТВЕРДЖУЮ</w:t>
      </w:r>
    </w:p>
    <w:p>
      <w:pPr>
        <w:pStyle w:val="Normal"/>
        <w:ind w:left="6379" w:right="0" w:hanging="0"/>
        <w:jc w:val="left"/>
        <w:rPr>
          <w:rFonts w:ascii="Times New Roman" w:hAnsi="Times New Roman"/>
          <w:sz w:val="28"/>
          <w:szCs w:val="28"/>
        </w:rPr>
      </w:pPr>
      <w:r>
        <w:rPr>
          <w:rFonts w:ascii="Times New Roman" w:hAnsi="Times New Roman"/>
          <w:sz w:val="28"/>
          <w:szCs w:val="28"/>
        </w:rPr>
        <w:t>В.о. завідувача кафедри КІІС</w:t>
      </w:r>
    </w:p>
    <w:p>
      <w:pPr>
        <w:pStyle w:val="Normal"/>
        <w:ind w:left="6379" w:right="0" w:hanging="0"/>
        <w:rPr>
          <w:rFonts w:ascii="Times New Roman" w:hAnsi="Times New Roman"/>
          <w:sz w:val="28"/>
          <w:szCs w:val="28"/>
        </w:rPr>
      </w:pPr>
      <w:r>
        <w:rPr>
          <w:rFonts w:ascii="Times New Roman" w:hAnsi="Times New Roman"/>
          <w:sz w:val="28"/>
          <w:szCs w:val="28"/>
        </w:rPr>
        <w:t>к.т.н., доц.</w:t>
      </w:r>
    </w:p>
    <w:p>
      <w:pPr>
        <w:pStyle w:val="Normal"/>
        <w:ind w:left="6379" w:right="0" w:hanging="0"/>
        <w:jc w:val="center"/>
        <w:rPr>
          <w:rFonts w:ascii="Times New Roman" w:hAnsi="Times New Roman"/>
        </w:rPr>
      </w:pPr>
      <w:r>
        <w:rPr>
          <w:rFonts w:ascii="Times New Roman" w:hAnsi="Times New Roman"/>
          <w:sz w:val="36"/>
          <w:szCs w:val="28"/>
        </w:rPr>
        <w:t>_________</w:t>
      </w:r>
      <w:r>
        <w:rPr>
          <w:rFonts w:ascii="Times New Roman" w:hAnsi="Times New Roman"/>
          <w:sz w:val="28"/>
          <w:szCs w:val="28"/>
        </w:rPr>
        <w:t xml:space="preserve"> Л.А. Нікітюк</w:t>
      </w:r>
    </w:p>
    <w:p>
      <w:pPr>
        <w:pStyle w:val="Normal"/>
        <w:ind w:left="6379" w:right="0" w:hanging="0"/>
        <w:rPr>
          <w:rFonts w:ascii="Times New Roman" w:hAnsi="Times New Roman"/>
          <w:sz w:val="18"/>
        </w:rPr>
      </w:pPr>
      <w:r>
        <w:rPr>
          <w:rFonts w:ascii="Times New Roman" w:hAnsi="Times New Roman"/>
          <w:sz w:val="18"/>
        </w:rPr>
        <w:t xml:space="preserve">               </w:t>
      </w:r>
      <w:r>
        <w:rPr>
          <w:rFonts w:ascii="Times New Roman" w:hAnsi="Times New Roman"/>
          <w:sz w:val="18"/>
        </w:rPr>
        <w:t>(підпис)</w:t>
      </w:r>
    </w:p>
    <w:p>
      <w:pPr>
        <w:pStyle w:val="Normal"/>
        <w:ind w:left="6379" w:right="0" w:hanging="0"/>
        <w:jc w:val="right"/>
        <w:rPr>
          <w:rFonts w:ascii="Times New Roman" w:hAnsi="Times New Roman"/>
          <w:bCs/>
          <w:sz w:val="28"/>
          <w:szCs w:val="28"/>
        </w:rPr>
      </w:pPr>
      <w:r>
        <w:rPr>
          <w:rFonts w:ascii="Times New Roman" w:hAnsi="Times New Roman"/>
          <w:bCs/>
          <w:sz w:val="28"/>
          <w:szCs w:val="28"/>
        </w:rPr>
        <w:t xml:space="preserve">“ </w:t>
      </w:r>
      <w:r>
        <w:rPr>
          <w:rFonts w:ascii="Times New Roman" w:hAnsi="Times New Roman"/>
          <w:bCs/>
          <w:sz w:val="28"/>
          <w:szCs w:val="28"/>
        </w:rPr>
        <w:t>____ ” ________ 20__ року</w:t>
      </w:r>
    </w:p>
    <w:p>
      <w:pPr>
        <w:pStyle w:val="Normal"/>
        <w:spacing w:before="0" w:after="0"/>
        <w:ind w:left="6379" w:right="0" w:hanging="0"/>
        <w:rPr>
          <w:rFonts w:ascii="Times New Roman" w:hAnsi="Times New Roman"/>
          <w:b/>
          <w:b/>
          <w:bCs/>
          <w:sz w:val="28"/>
          <w:szCs w:val="28"/>
        </w:rPr>
      </w:pPr>
      <w:r>
        <w:rPr>
          <w:rFonts w:ascii="Times New Roman" w:hAnsi="Times New Roman"/>
          <w:b/>
          <w:bCs/>
          <w:sz w:val="28"/>
          <w:szCs w:val="28"/>
        </w:rPr>
      </w:r>
    </w:p>
    <w:p>
      <w:pPr>
        <w:pStyle w:val="Normal"/>
        <w:spacing w:before="0" w:after="0"/>
        <w:ind w:left="0" w:right="0" w:hanging="0"/>
        <w:rPr>
          <w:rFonts w:ascii="Times New Roman" w:hAnsi="Times New Roman"/>
          <w:b/>
          <w:b/>
          <w:bCs/>
          <w:sz w:val="28"/>
          <w:szCs w:val="28"/>
        </w:rPr>
      </w:pPr>
      <w:r>
        <w:rPr>
          <w:rFonts w:ascii="Times New Roman" w:hAnsi="Times New Roman"/>
          <w:b/>
          <w:bCs/>
          <w:sz w:val="28"/>
          <w:szCs w:val="28"/>
        </w:rPr>
      </w:r>
    </w:p>
    <w:p>
      <w:pPr>
        <w:pStyle w:val="Normal"/>
        <w:spacing w:before="0" w:after="0"/>
        <w:ind w:left="0" w:right="0" w:hanging="0"/>
        <w:rPr>
          <w:rFonts w:ascii="Times New Roman" w:hAnsi="Times New Roman"/>
          <w:b/>
          <w:b/>
          <w:sz w:val="28"/>
          <w:szCs w:val="28"/>
        </w:rPr>
      </w:pPr>
      <w:r>
        <w:rPr>
          <w:rFonts w:ascii="Times New Roman" w:hAnsi="Times New Roman"/>
          <w:b/>
          <w:sz w:val="28"/>
          <w:szCs w:val="28"/>
        </w:rPr>
      </w:r>
    </w:p>
    <w:p>
      <w:pPr>
        <w:pStyle w:val="Normal"/>
        <w:spacing w:before="0" w:after="0"/>
        <w:ind w:left="0" w:right="0" w:hanging="0"/>
        <w:jc w:val="center"/>
        <w:rPr>
          <w:rFonts w:ascii="Times New Roman" w:hAnsi="Times New Roman"/>
          <w:b/>
          <w:b/>
          <w:bCs/>
          <w:sz w:val="28"/>
          <w:szCs w:val="28"/>
        </w:rPr>
      </w:pPr>
      <w:r>
        <w:rPr>
          <w:rFonts w:ascii="Times New Roman" w:hAnsi="Times New Roman"/>
          <w:b/>
          <w:bCs/>
          <w:sz w:val="28"/>
          <w:szCs w:val="28"/>
        </w:rPr>
        <w:t>З  А  В  Д  А  Н  Н  Я</w:t>
      </w:r>
    </w:p>
    <w:p>
      <w:pPr>
        <w:pStyle w:val="Normal"/>
        <w:spacing w:before="0" w:after="0"/>
        <w:ind w:left="0" w:right="0" w:hanging="0"/>
        <w:jc w:val="center"/>
        <w:rPr>
          <w:rFonts w:ascii="Times New Roman" w:hAnsi="Times New Roman"/>
          <w:sz w:val="28"/>
          <w:szCs w:val="28"/>
        </w:rPr>
      </w:pPr>
      <w:r>
        <w:rPr>
          <w:rFonts w:ascii="Times New Roman" w:hAnsi="Times New Roman"/>
          <w:sz w:val="28"/>
          <w:szCs w:val="28"/>
        </w:rPr>
        <w:t>НА БАКАЛАВРСЬКУ РОБОТУ ЗДОБУВАЧУ</w:t>
      </w:r>
    </w:p>
    <w:p>
      <w:pPr>
        <w:pStyle w:val="Normal"/>
        <w:spacing w:before="0" w:after="0"/>
        <w:ind w:left="0" w:right="0" w:hanging="0"/>
        <w:jc w:val="center"/>
        <w:rPr>
          <w:rFonts w:ascii="Times New Roman" w:hAnsi="Times New Roman"/>
          <w:sz w:val="24"/>
          <w:szCs w:val="24"/>
        </w:rPr>
      </w:pPr>
      <w:r>
        <w:rPr>
          <w:rFonts w:ascii="Times New Roman" w:hAnsi="Times New Roman"/>
          <w:sz w:val="24"/>
          <w:szCs w:val="24"/>
        </w:rPr>
      </w:r>
    </w:p>
    <w:tbl>
      <w:tblPr>
        <w:tblW w:w="9915" w:type="dxa"/>
        <w:jc w:val="left"/>
        <w:tblInd w:w="8" w:type="dxa"/>
        <w:tblCellMar>
          <w:top w:w="0" w:type="dxa"/>
          <w:left w:w="108" w:type="dxa"/>
          <w:bottom w:w="0" w:type="dxa"/>
          <w:right w:w="108" w:type="dxa"/>
        </w:tblCellMar>
      </w:tblPr>
      <w:tblGrid>
        <w:gridCol w:w="2258"/>
        <w:gridCol w:w="2550"/>
        <w:gridCol w:w="5107"/>
      </w:tblGrid>
      <w:tr>
        <w:trPr/>
        <w:tc>
          <w:tcPr>
            <w:tcW w:w="9915" w:type="dxa"/>
            <w:gridSpan w:val="3"/>
            <w:tcBorders>
              <w:bottom w:val="single" w:sz="4" w:space="0" w:color="000000"/>
            </w:tcBorders>
            <w:shd w:fill="auto" w:val="clear"/>
          </w:tcPr>
          <w:p>
            <w:pPr>
              <w:pStyle w:val="Normal"/>
              <w:spacing w:before="0" w:after="160"/>
              <w:ind w:left="0" w:right="0" w:hanging="0"/>
              <w:jc w:val="center"/>
              <w:rPr>
                <w:rFonts w:ascii="Times New Roman" w:hAnsi="Times New Roman"/>
                <w:sz w:val="24"/>
                <w:szCs w:val="24"/>
              </w:rPr>
            </w:pPr>
            <w:r>
              <w:rPr>
                <w:rFonts w:ascii="Times New Roman" w:hAnsi="Times New Roman"/>
                <w:sz w:val="24"/>
                <w:szCs w:val="24"/>
              </w:rPr>
              <w:t>Паніву Василю Васильовичу</w:t>
            </w:r>
          </w:p>
        </w:tc>
      </w:tr>
      <w:tr>
        <w:trPr/>
        <w:tc>
          <w:tcPr>
            <w:tcW w:w="2258" w:type="dxa"/>
            <w:tcBorders>
              <w:top w:val="single" w:sz="4" w:space="0" w:color="000000"/>
            </w:tcBorders>
            <w:shd w:fill="auto" w:val="clear"/>
          </w:tcPr>
          <w:p>
            <w:pPr>
              <w:pStyle w:val="Normal"/>
              <w:snapToGrid w:val="false"/>
              <w:spacing w:before="0" w:after="0"/>
              <w:ind w:left="0" w:right="0" w:hanging="0"/>
              <w:jc w:val="center"/>
              <w:rPr>
                <w:rFonts w:ascii="Times New Roman" w:hAnsi="Times New Roman"/>
                <w:sz w:val="16"/>
                <w:szCs w:val="16"/>
              </w:rPr>
            </w:pPr>
            <w:r>
              <w:rPr>
                <w:rFonts w:ascii="Times New Roman" w:hAnsi="Times New Roman"/>
                <w:sz w:val="16"/>
                <w:szCs w:val="16"/>
              </w:rPr>
            </w:r>
          </w:p>
        </w:tc>
        <w:tc>
          <w:tcPr>
            <w:tcW w:w="2550" w:type="dxa"/>
            <w:tcBorders>
              <w:top w:val="single" w:sz="4" w:space="0" w:color="000000"/>
            </w:tcBorders>
            <w:shd w:fill="auto" w:val="clear"/>
          </w:tcPr>
          <w:p>
            <w:pPr>
              <w:pStyle w:val="Normal"/>
              <w:snapToGrid w:val="false"/>
              <w:spacing w:before="0" w:after="160"/>
              <w:ind w:left="0" w:right="0" w:hanging="0"/>
              <w:jc w:val="center"/>
              <w:rPr>
                <w:rFonts w:ascii="Times New Roman" w:hAnsi="Times New Roman"/>
                <w:sz w:val="16"/>
                <w:szCs w:val="16"/>
              </w:rPr>
            </w:pPr>
            <w:r>
              <w:rPr>
                <w:rFonts w:ascii="Times New Roman" w:hAnsi="Times New Roman"/>
                <w:sz w:val="16"/>
                <w:szCs w:val="16"/>
              </w:rPr>
            </w:r>
          </w:p>
        </w:tc>
        <w:tc>
          <w:tcPr>
            <w:tcW w:w="5107" w:type="dxa"/>
            <w:tcBorders>
              <w:top w:val="single" w:sz="4" w:space="0" w:color="000000"/>
            </w:tcBorders>
            <w:shd w:fill="auto" w:val="clear"/>
          </w:tcPr>
          <w:p>
            <w:pPr>
              <w:pStyle w:val="Normal"/>
              <w:snapToGrid w:val="false"/>
              <w:spacing w:before="0" w:after="160"/>
              <w:ind w:left="0" w:right="0" w:hanging="0"/>
              <w:jc w:val="center"/>
              <w:rPr>
                <w:rFonts w:ascii="Times New Roman" w:hAnsi="Times New Roman"/>
                <w:sz w:val="16"/>
                <w:szCs w:val="16"/>
              </w:rPr>
            </w:pPr>
            <w:r>
              <w:rPr>
                <w:rFonts w:ascii="Times New Roman" w:hAnsi="Times New Roman"/>
                <w:sz w:val="16"/>
                <w:szCs w:val="16"/>
              </w:rPr>
            </w:r>
          </w:p>
        </w:tc>
      </w:tr>
      <w:tr>
        <w:trPr/>
        <w:tc>
          <w:tcPr>
            <w:tcW w:w="9915" w:type="dxa"/>
            <w:gridSpan w:val="3"/>
            <w:tcBorders>
              <w:bottom w:val="single" w:sz="4" w:space="0" w:color="000000"/>
            </w:tcBorders>
            <w:shd w:fill="auto" w:val="clear"/>
          </w:tcPr>
          <w:p>
            <w:pPr>
              <w:pStyle w:val="Normal"/>
              <w:spacing w:lineRule="auto" w:line="300" w:before="0" w:after="160"/>
              <w:ind w:left="0" w:right="0" w:hanging="0"/>
              <w:rPr>
                <w:rFonts w:ascii="Times New Roman" w:hAnsi="Times New Roman"/>
                <w:sz w:val="24"/>
                <w:szCs w:val="24"/>
              </w:rPr>
            </w:pPr>
            <w:r>
              <w:rPr>
                <w:rFonts w:ascii="Times New Roman" w:hAnsi="Times New Roman"/>
                <w:sz w:val="24"/>
                <w:szCs w:val="24"/>
              </w:rPr>
              <w:t xml:space="preserve">1. Тема роботи: </w:t>
            </w:r>
            <w:r>
              <w:rPr>
                <w:rFonts w:ascii="Times New Roman" w:hAnsi="Times New Roman"/>
                <w:color w:val="000000"/>
                <w:sz w:val="24"/>
                <w:szCs w:val="24"/>
              </w:rPr>
              <w:t xml:space="preserve">Побудова марежі доступу для котеджного селища на базі оптичних технологій </w:t>
            </w:r>
          </w:p>
        </w:tc>
      </w:tr>
      <w:tr>
        <w:trPr/>
        <w:tc>
          <w:tcPr>
            <w:tcW w:w="2258" w:type="dxa"/>
            <w:tcBorders/>
            <w:shd w:fill="auto" w:val="clear"/>
          </w:tcPr>
          <w:p>
            <w:pPr>
              <w:pStyle w:val="Normal"/>
              <w:spacing w:before="120" w:after="0"/>
              <w:ind w:left="0" w:right="0" w:hanging="0"/>
              <w:rPr>
                <w:rFonts w:ascii="Times New Roman" w:hAnsi="Times New Roman"/>
                <w:sz w:val="24"/>
                <w:szCs w:val="24"/>
              </w:rPr>
            </w:pPr>
            <w:r>
              <w:rPr>
                <w:rFonts w:ascii="Times New Roman" w:hAnsi="Times New Roman"/>
                <w:sz w:val="24"/>
                <w:szCs w:val="24"/>
              </w:rPr>
              <w:t>керівник роботи</w:t>
            </w:r>
          </w:p>
        </w:tc>
        <w:tc>
          <w:tcPr>
            <w:tcW w:w="7657" w:type="dxa"/>
            <w:gridSpan w:val="2"/>
            <w:tcBorders>
              <w:top w:val="single" w:sz="4" w:space="0" w:color="000000"/>
              <w:bottom w:val="single" w:sz="4" w:space="0" w:color="000000"/>
            </w:tcBorders>
            <w:shd w:fill="auto" w:val="clear"/>
          </w:tcPr>
          <w:p>
            <w:pPr>
              <w:pStyle w:val="Normal"/>
              <w:spacing w:before="120" w:after="0"/>
              <w:ind w:left="0" w:right="0" w:hanging="0"/>
              <w:rPr>
                <w:rFonts w:ascii="Times New Roman" w:hAnsi="Times New Roman"/>
                <w:sz w:val="24"/>
                <w:szCs w:val="24"/>
              </w:rPr>
            </w:pPr>
            <w:r>
              <w:rPr>
                <w:rFonts w:ascii="Times New Roman" w:hAnsi="Times New Roman"/>
                <w:sz w:val="24"/>
                <w:szCs w:val="24"/>
              </w:rPr>
              <w:t>Шерепа Ігор Васильович,  доцент каф. КІІС</w:t>
            </w:r>
          </w:p>
        </w:tc>
      </w:tr>
      <w:tr>
        <w:trPr/>
        <w:tc>
          <w:tcPr>
            <w:tcW w:w="9915" w:type="dxa"/>
            <w:gridSpan w:val="3"/>
            <w:tcBorders/>
            <w:shd w:fill="auto" w:val="clear"/>
          </w:tcPr>
          <w:p>
            <w:pPr>
              <w:pStyle w:val="Normal"/>
              <w:spacing w:lineRule="auto" w:line="300" w:before="120" w:after="0"/>
              <w:ind w:left="0" w:right="0" w:hanging="0"/>
              <w:rPr>
                <w:rFonts w:ascii="Times New Roman" w:hAnsi="Times New Roman"/>
                <w:sz w:val="24"/>
                <w:szCs w:val="24"/>
              </w:rPr>
            </w:pPr>
            <w:r>
              <w:rPr>
                <w:rFonts w:ascii="Times New Roman" w:hAnsi="Times New Roman"/>
                <w:sz w:val="24"/>
                <w:szCs w:val="24"/>
              </w:rPr>
              <w:t xml:space="preserve">затверджені наказом закладу вищої освіти від 11.03.2024р. № 01-07-50 </w:t>
            </w:r>
          </w:p>
        </w:tc>
      </w:tr>
    </w:tbl>
    <w:p>
      <w:pPr>
        <w:pStyle w:val="Normal"/>
        <w:spacing w:before="0" w:after="0"/>
        <w:ind w:left="0" w:right="0" w:hanging="0"/>
        <w:rPr>
          <w:rFonts w:ascii="Times New Roman" w:hAnsi="Times New Roman"/>
          <w:sz w:val="24"/>
          <w:szCs w:val="24"/>
        </w:rPr>
      </w:pPr>
      <w:r>
        <w:rPr>
          <w:rFonts w:ascii="Times New Roman" w:hAnsi="Times New Roman"/>
          <w:sz w:val="24"/>
          <w:szCs w:val="24"/>
        </w:rPr>
      </w:r>
    </w:p>
    <w:tbl>
      <w:tblPr>
        <w:tblW w:w="9923" w:type="dxa"/>
        <w:jc w:val="left"/>
        <w:tblInd w:w="0" w:type="dxa"/>
        <w:tblCellMar>
          <w:top w:w="0" w:type="dxa"/>
          <w:left w:w="108" w:type="dxa"/>
          <w:bottom w:w="0" w:type="dxa"/>
          <w:right w:w="108" w:type="dxa"/>
        </w:tblCellMar>
      </w:tblPr>
      <w:tblGrid>
        <w:gridCol w:w="4817"/>
        <w:gridCol w:w="5106"/>
      </w:tblGrid>
      <w:tr>
        <w:trPr/>
        <w:tc>
          <w:tcPr>
            <w:tcW w:w="4817" w:type="dxa"/>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2. Строк подання роботи здобувачем</w:t>
            </w:r>
          </w:p>
        </w:tc>
        <w:tc>
          <w:tcPr>
            <w:tcW w:w="5106" w:type="dxa"/>
            <w:tcBorders>
              <w:bottom w:val="single" w:sz="4" w:space="0" w:color="000000"/>
            </w:tcBorders>
            <w:shd w:fill="auto" w:val="clear"/>
          </w:tcPr>
          <w:p>
            <w:pPr>
              <w:pStyle w:val="Normal"/>
              <w:snapToGrid w:val="false"/>
              <w:spacing w:before="0" w:after="160"/>
              <w:ind w:left="0" w:right="0" w:hanging="0"/>
              <w:jc w:val="left"/>
              <w:rPr>
                <w:rFonts w:ascii="Times New Roman" w:hAnsi="Times New Roman"/>
                <w:sz w:val="24"/>
                <w:szCs w:val="24"/>
              </w:rPr>
            </w:pPr>
            <w:r>
              <w:rPr>
                <w:rFonts w:ascii="Times New Roman" w:hAnsi="Times New Roman"/>
                <w:sz w:val="24"/>
                <w:szCs w:val="24"/>
              </w:rPr>
            </w:r>
          </w:p>
        </w:tc>
      </w:tr>
    </w:tbl>
    <w:p>
      <w:pPr>
        <w:pStyle w:val="Normal"/>
        <w:spacing w:before="0" w:after="0"/>
        <w:ind w:left="0" w:right="0" w:hanging="0"/>
        <w:rPr>
          <w:rFonts w:ascii="Times New Roman" w:hAnsi="Times New Roman"/>
          <w:sz w:val="24"/>
          <w:szCs w:val="24"/>
        </w:rPr>
      </w:pPr>
      <w:r>
        <w:rPr>
          <w:rFonts w:ascii="Times New Roman" w:hAnsi="Times New Roman"/>
          <w:sz w:val="24"/>
          <w:szCs w:val="24"/>
        </w:rPr>
      </w:r>
    </w:p>
    <w:tbl>
      <w:tblPr>
        <w:tblW w:w="9857" w:type="dxa"/>
        <w:jc w:val="left"/>
        <w:tblInd w:w="66" w:type="dxa"/>
        <w:tblCellMar>
          <w:top w:w="0" w:type="dxa"/>
          <w:left w:w="108" w:type="dxa"/>
          <w:bottom w:w="0" w:type="dxa"/>
          <w:right w:w="108" w:type="dxa"/>
        </w:tblCellMar>
      </w:tblPr>
      <w:tblGrid>
        <w:gridCol w:w="4750"/>
        <w:gridCol w:w="5107"/>
      </w:tblGrid>
      <w:tr>
        <w:trPr/>
        <w:tc>
          <w:tcPr>
            <w:tcW w:w="4750" w:type="dxa"/>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3. Вихідні дані до роботи:</w:t>
            </w:r>
          </w:p>
        </w:tc>
        <w:tc>
          <w:tcPr>
            <w:tcW w:w="5107" w:type="dxa"/>
            <w:tcBorders/>
            <w:shd w:fill="auto" w:val="clear"/>
          </w:tcPr>
          <w:p>
            <w:pPr>
              <w:pStyle w:val="Normal"/>
              <w:snapToGrid w:val="false"/>
              <w:spacing w:before="0" w:after="0"/>
              <w:ind w:left="0" w:right="0" w:hanging="0"/>
              <w:jc w:val="center"/>
              <w:rPr>
                <w:rFonts w:ascii="Times New Roman" w:hAnsi="Times New Roman"/>
                <w:sz w:val="24"/>
                <w:szCs w:val="24"/>
              </w:rPr>
            </w:pPr>
            <w:r>
              <w:rPr>
                <w:rFonts w:ascii="Times New Roman" w:hAnsi="Times New Roman"/>
                <w:sz w:val="24"/>
                <w:szCs w:val="24"/>
              </w:rPr>
            </w:r>
          </w:p>
        </w:tc>
      </w:tr>
      <w:tr>
        <w:trPr/>
        <w:tc>
          <w:tcPr>
            <w:tcW w:w="9857" w:type="dxa"/>
            <w:gridSpan w:val="2"/>
            <w:tcBorders>
              <w:bottom w:val="single" w:sz="4" w:space="0" w:color="000000"/>
            </w:tcBorders>
            <w:shd w:fill="auto" w:val="clear"/>
          </w:tcPr>
          <w:p>
            <w:pPr>
              <w:pStyle w:val="Normal"/>
              <w:tabs>
                <w:tab w:val="clear" w:pos="720"/>
                <w:tab w:val="left" w:pos="2340" w:leader="none"/>
              </w:tabs>
              <w:spacing w:before="0" w:after="0"/>
              <w:ind w:left="0" w:right="0" w:hanging="0"/>
              <w:rPr>
                <w:rFonts w:ascii="Times New Roman" w:hAnsi="Times New Roman"/>
                <w:sz w:val="24"/>
                <w:szCs w:val="24"/>
              </w:rPr>
            </w:pPr>
            <w:r>
              <w:rPr>
                <w:rFonts w:ascii="Times New Roman" w:hAnsi="Times New Roman"/>
                <w:sz w:val="24"/>
                <w:szCs w:val="24"/>
              </w:rPr>
              <w:t xml:space="preserve">1) </w:t>
            </w:r>
          </w:p>
        </w:tc>
      </w:tr>
      <w:tr>
        <w:trPr/>
        <w:tc>
          <w:tcPr>
            <w:tcW w:w="9857" w:type="dxa"/>
            <w:gridSpan w:val="2"/>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2) </w:t>
            </w:r>
          </w:p>
        </w:tc>
      </w:tr>
      <w:tr>
        <w:trPr/>
        <w:tc>
          <w:tcPr>
            <w:tcW w:w="9857" w:type="dxa"/>
            <w:gridSpan w:val="2"/>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3) </w:t>
            </w:r>
          </w:p>
        </w:tc>
      </w:tr>
      <w:tr>
        <w:trPr/>
        <w:tc>
          <w:tcPr>
            <w:tcW w:w="9857" w:type="dxa"/>
            <w:gridSpan w:val="2"/>
            <w:tcBorders>
              <w:top w:val="single" w:sz="4" w:space="0" w:color="000000"/>
              <w:bottom w:val="single" w:sz="4" w:space="0" w:color="000000"/>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r>
      <w:tr>
        <w:trPr/>
        <w:tc>
          <w:tcPr>
            <w:tcW w:w="9857" w:type="dxa"/>
            <w:gridSpan w:val="2"/>
            <w:tcBorders>
              <w:top w:val="single" w:sz="4" w:space="0" w:color="000000"/>
              <w:bottom w:val="single" w:sz="4" w:space="0" w:color="000000"/>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r>
    </w:tbl>
    <w:p>
      <w:pPr>
        <w:pStyle w:val="Normal"/>
        <w:ind w:left="0" w:right="0" w:hanging="0"/>
        <w:rPr>
          <w:rFonts w:ascii="Times New Roman" w:hAnsi="Times New Roman"/>
          <w:sz w:val="16"/>
          <w:szCs w:val="16"/>
        </w:rPr>
      </w:pPr>
      <w:r>
        <w:rPr>
          <w:rFonts w:ascii="Times New Roman" w:hAnsi="Times New Roman"/>
          <w:sz w:val="16"/>
          <w:szCs w:val="16"/>
        </w:rPr>
      </w:r>
    </w:p>
    <w:tbl>
      <w:tblPr>
        <w:tblW w:w="9857" w:type="dxa"/>
        <w:jc w:val="left"/>
        <w:tblInd w:w="66" w:type="dxa"/>
        <w:tblCellMar>
          <w:top w:w="0" w:type="dxa"/>
          <w:left w:w="108" w:type="dxa"/>
          <w:bottom w:w="0" w:type="dxa"/>
          <w:right w:w="108" w:type="dxa"/>
        </w:tblCellMar>
      </w:tblPr>
      <w:tblGrid>
        <w:gridCol w:w="9857"/>
      </w:tblGrid>
      <w:tr>
        <w:trPr/>
        <w:tc>
          <w:tcPr>
            <w:tcW w:w="9857" w:type="dxa"/>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4. Зміст розрахунково-пояснювальної записки:</w:t>
            </w:r>
          </w:p>
        </w:tc>
      </w:tr>
      <w:tr>
        <w:trPr/>
        <w:tc>
          <w:tcPr>
            <w:tcW w:w="9857" w:type="dxa"/>
            <w:tcBorders>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1) </w:t>
            </w:r>
          </w:p>
        </w:tc>
      </w:tr>
      <w:tr>
        <w:trPr/>
        <w:tc>
          <w:tcPr>
            <w:tcW w:w="9857"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2) </w:t>
            </w:r>
          </w:p>
        </w:tc>
      </w:tr>
      <w:tr>
        <w:trPr/>
        <w:tc>
          <w:tcPr>
            <w:tcW w:w="9857"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3) </w:t>
            </w:r>
          </w:p>
        </w:tc>
      </w:tr>
      <w:tr>
        <w:trPr/>
        <w:tc>
          <w:tcPr>
            <w:tcW w:w="9857" w:type="dxa"/>
            <w:tcBorders>
              <w:top w:val="single" w:sz="4" w:space="0" w:color="000000"/>
              <w:bottom w:val="single" w:sz="4" w:space="0" w:color="000000"/>
            </w:tcBorders>
            <w:shd w:fill="auto" w:val="clear"/>
          </w:tcPr>
          <w:p>
            <w:pPr>
              <w:pStyle w:val="Normal"/>
              <w:spacing w:before="0" w:after="0"/>
              <w:ind w:left="0" w:right="0" w:hanging="0"/>
              <w:rPr>
                <w:rFonts w:ascii="Times New Roman" w:hAnsi="Times New Roman"/>
                <w:sz w:val="24"/>
                <w:szCs w:val="24"/>
              </w:rPr>
            </w:pPr>
            <w:r>
              <w:rPr>
                <w:rFonts w:ascii="Times New Roman" w:hAnsi="Times New Roman"/>
                <w:sz w:val="24"/>
                <w:szCs w:val="24"/>
              </w:rPr>
              <w:t xml:space="preserve">4) </w:t>
            </w:r>
          </w:p>
        </w:tc>
      </w:tr>
      <w:tr>
        <w:trPr/>
        <w:tc>
          <w:tcPr>
            <w:tcW w:w="9857" w:type="dxa"/>
            <w:tcBorders>
              <w:top w:val="single" w:sz="4" w:space="0" w:color="000000"/>
            </w:tcBorders>
            <w:shd w:fill="auto" w:val="clear"/>
          </w:tcPr>
          <w:p>
            <w:pPr>
              <w:pStyle w:val="Normal"/>
              <w:snapToGrid w:val="false"/>
              <w:spacing w:before="0" w:after="0"/>
              <w:ind w:left="0" w:right="0" w:hanging="0"/>
              <w:rPr>
                <w:rFonts w:ascii="Times New Roman" w:hAnsi="Times New Roman"/>
                <w:sz w:val="24"/>
                <w:szCs w:val="24"/>
              </w:rPr>
            </w:pPr>
            <w:r>
              <w:rPr>
                <w:rFonts w:ascii="Times New Roman" w:hAnsi="Times New Roman"/>
                <w:sz w:val="24"/>
                <w:szCs w:val="24"/>
              </w:rPr>
            </w:r>
          </w:p>
        </w:tc>
      </w:tr>
    </w:tbl>
    <w:p>
      <w:pPr>
        <w:pStyle w:val="Normal"/>
        <w:spacing w:before="0" w:after="0"/>
        <w:ind w:left="0" w:right="0" w:hanging="0"/>
        <w:jc w:val="center"/>
        <w:rPr>
          <w:rFonts w:ascii="Times New Roman" w:hAnsi="Times New Roman"/>
          <w:sz w:val="24"/>
          <w:szCs w:val="24"/>
        </w:rPr>
      </w:pPr>
      <w:r>
        <w:rPr>
          <w:rFonts w:ascii="Times New Roman" w:hAnsi="Times New Roman"/>
          <w:sz w:val="24"/>
          <w:szCs w:val="24"/>
        </w:rPr>
      </w:r>
    </w:p>
    <w:tbl>
      <w:tblPr>
        <w:tblW w:w="9921" w:type="dxa"/>
        <w:jc w:val="left"/>
        <w:tblInd w:w="0" w:type="dxa"/>
        <w:tblCellMar>
          <w:top w:w="0" w:type="dxa"/>
          <w:left w:w="108" w:type="dxa"/>
          <w:bottom w:w="0" w:type="dxa"/>
          <w:right w:w="108" w:type="dxa"/>
        </w:tblCellMar>
      </w:tblPr>
      <w:tblGrid>
        <w:gridCol w:w="1512"/>
        <w:gridCol w:w="8408"/>
      </w:tblGrid>
      <w:tr>
        <w:trPr/>
        <w:tc>
          <w:tcPr>
            <w:tcW w:w="9920" w:type="dxa"/>
            <w:gridSpan w:val="2"/>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5. Перелік графічного матеріалу (з зазначенням обов’язкових креслень):</w:t>
            </w:r>
          </w:p>
        </w:tc>
      </w:tr>
      <w:tr>
        <w:trPr/>
        <w:tc>
          <w:tcPr>
            <w:tcW w:w="1512"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Слайд 1 –</w:t>
            </w:r>
          </w:p>
        </w:tc>
        <w:tc>
          <w:tcPr>
            <w:tcW w:w="8408" w:type="dxa"/>
            <w:tcBorders>
              <w:bottom w:val="single" w:sz="4" w:space="0" w:color="000000"/>
            </w:tcBorders>
            <w:shd w:fill="auto" w:val="clear"/>
          </w:tcPr>
          <w:p>
            <w:pPr>
              <w:pStyle w:val="Normal"/>
              <w:tabs>
                <w:tab w:val="clear" w:pos="720"/>
                <w:tab w:val="left" w:pos="3720" w:leader="none"/>
              </w:tabs>
              <w:snapToGrid w:val="false"/>
              <w:spacing w:lineRule="auto" w:line="360" w:before="0" w:after="160"/>
              <w:ind w:left="0" w:right="0" w:hanging="0"/>
              <w:jc w:val="both"/>
              <w:rPr>
                <w:sz w:val="24"/>
                <w:szCs w:val="24"/>
              </w:rPr>
            </w:pPr>
            <w:r>
              <w:rPr>
                <w:rFonts w:ascii="Times New Roman" w:hAnsi="Times New Roman"/>
                <w:color w:val="000000"/>
                <w:sz w:val="24"/>
                <w:szCs w:val="24"/>
                <w:u w:val="none"/>
                <w:lang w:val="ru-RU"/>
              </w:rPr>
              <w:t>Топологія мережі</w:t>
            </w:r>
          </w:p>
        </w:tc>
      </w:tr>
      <w:tr>
        <w:trPr/>
        <w:tc>
          <w:tcPr>
            <w:tcW w:w="1512"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Слайд 2–</w:t>
            </w:r>
          </w:p>
        </w:tc>
        <w:tc>
          <w:tcPr>
            <w:tcW w:w="8408" w:type="dxa"/>
            <w:tcBorders>
              <w:top w:val="single" w:sz="4" w:space="0" w:color="000000"/>
              <w:bottom w:val="single" w:sz="4" w:space="0" w:color="000000"/>
            </w:tcBorders>
            <w:shd w:fill="auto" w:val="clear"/>
          </w:tcPr>
          <w:p>
            <w:pPr>
              <w:pStyle w:val="Normal"/>
              <w:tabs>
                <w:tab w:val="clear" w:pos="720"/>
                <w:tab w:val="left" w:pos="3720" w:leader="none"/>
              </w:tabs>
              <w:snapToGrid w:val="false"/>
              <w:spacing w:before="0" w:after="46"/>
              <w:ind w:left="0" w:right="0" w:hanging="0"/>
              <w:rPr>
                <w:sz w:val="24"/>
                <w:szCs w:val="24"/>
              </w:rPr>
            </w:pPr>
            <w:r>
              <w:rPr>
                <w:rFonts w:ascii="Times New Roman" w:hAnsi="Times New Roman"/>
                <w:sz w:val="24"/>
                <w:szCs w:val="24"/>
                <w:lang w:val="ru-RU"/>
              </w:rPr>
              <w:t>Переваги деревоподбної топології</w:t>
            </w:r>
          </w:p>
        </w:tc>
      </w:tr>
      <w:tr>
        <w:trPr/>
        <w:tc>
          <w:tcPr>
            <w:tcW w:w="1512"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Слайд 3 –</w:t>
            </w:r>
          </w:p>
        </w:tc>
        <w:tc>
          <w:tcPr>
            <w:tcW w:w="8408" w:type="dxa"/>
            <w:tcBorders>
              <w:top w:val="single" w:sz="4" w:space="0" w:color="000000"/>
              <w:bottom w:val="single" w:sz="4" w:space="0" w:color="000000"/>
            </w:tcBorders>
            <w:shd w:fill="auto" w:val="clear"/>
          </w:tcPr>
          <w:p>
            <w:pPr>
              <w:pStyle w:val="Normal"/>
              <w:snapToGrid w:val="false"/>
              <w:spacing w:before="0" w:after="46"/>
              <w:ind w:left="0" w:right="0" w:hanging="0"/>
              <w:rPr>
                <w:sz w:val="24"/>
                <w:szCs w:val="24"/>
              </w:rPr>
            </w:pPr>
            <w:r>
              <w:rPr>
                <w:rFonts w:ascii="Times New Roman" w:hAnsi="Times New Roman"/>
                <w:b w:val="false"/>
                <w:bCs w:val="false"/>
                <w:color w:val="000000"/>
                <w:sz w:val="24"/>
                <w:szCs w:val="24"/>
                <w:u w:val="none"/>
                <w:lang w:val="ru-RU"/>
              </w:rPr>
              <w:t>Вимоги до мережі із вказаним схематичним зображенням</w:t>
            </w:r>
            <w:r>
              <w:rPr>
                <w:rFonts w:ascii="Times New Roman" w:hAnsi="Times New Roman"/>
                <w:color w:val="000000"/>
                <w:sz w:val="24"/>
                <w:szCs w:val="24"/>
                <w:u w:val="none"/>
                <w:lang w:val="ru-RU"/>
              </w:rPr>
              <w:t xml:space="preserve"> котеджного селища </w:t>
            </w:r>
          </w:p>
        </w:tc>
      </w:tr>
      <w:tr>
        <w:trPr/>
        <w:tc>
          <w:tcPr>
            <w:tcW w:w="1512"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Слайд 4 –</w:t>
            </w:r>
          </w:p>
        </w:tc>
        <w:tc>
          <w:tcPr>
            <w:tcW w:w="8408" w:type="dxa"/>
            <w:tcBorders>
              <w:top w:val="single" w:sz="4" w:space="0" w:color="000000"/>
              <w:bottom w:val="single" w:sz="4" w:space="0" w:color="000000"/>
            </w:tcBorders>
            <w:shd w:fill="auto" w:val="clear"/>
          </w:tcPr>
          <w:p>
            <w:pPr>
              <w:pStyle w:val="Normal"/>
              <w:snapToGrid w:val="false"/>
              <w:spacing w:before="0" w:after="160"/>
              <w:ind w:left="0" w:right="0" w:hanging="0"/>
              <w:rPr>
                <w:sz w:val="24"/>
                <w:szCs w:val="24"/>
              </w:rPr>
            </w:pPr>
            <w:r>
              <w:rPr>
                <w:rFonts w:ascii="Times New Roman" w:hAnsi="Times New Roman"/>
                <w:sz w:val="24"/>
                <w:szCs w:val="24"/>
              </w:rPr>
              <w:t>Вибір оптичної лінії зв’язку</w:t>
            </w:r>
          </w:p>
        </w:tc>
      </w:tr>
      <w:tr>
        <w:trPr>
          <w:trHeight w:val="340" w:hRule="atLeast"/>
        </w:trPr>
        <w:tc>
          <w:tcPr>
            <w:tcW w:w="1512"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Слайд 5 –</w:t>
            </w:r>
          </w:p>
        </w:tc>
        <w:tc>
          <w:tcPr>
            <w:tcW w:w="8408" w:type="dxa"/>
            <w:tcBorders>
              <w:top w:val="single" w:sz="4" w:space="0" w:color="000000"/>
              <w:bottom w:val="single" w:sz="4" w:space="0" w:color="000000"/>
            </w:tcBorders>
            <w:shd w:fill="auto" w:val="clear"/>
          </w:tcPr>
          <w:p>
            <w:pPr>
              <w:pStyle w:val="Normal"/>
              <w:snapToGrid w:val="false"/>
              <w:spacing w:before="0" w:after="46"/>
              <w:ind w:left="0" w:right="0" w:hanging="0"/>
              <w:rPr>
                <w:sz w:val="24"/>
                <w:szCs w:val="24"/>
                <w:lang w:val="uk-UA"/>
              </w:rPr>
            </w:pPr>
            <w:r>
              <w:rPr>
                <w:rFonts w:ascii="Times New Roman" w:hAnsi="Times New Roman"/>
                <w:sz w:val="24"/>
                <w:szCs w:val="24"/>
                <w:lang w:val="uk-UA"/>
              </w:rPr>
              <w:t>Економічна оцінка проекту</w:t>
            </w:r>
          </w:p>
        </w:tc>
      </w:tr>
    </w:tbl>
    <w:p>
      <w:pPr>
        <w:pStyle w:val="Normal"/>
        <w:spacing w:before="0" w:after="0"/>
        <w:ind w:left="0" w:right="0" w:hanging="0"/>
        <w:rPr>
          <w:rFonts w:ascii="Times New Roman" w:hAnsi="Times New Roman"/>
          <w:sz w:val="12"/>
          <w:szCs w:val="12"/>
        </w:rPr>
      </w:pPr>
      <w:r>
        <w:rPr>
          <w:rFonts w:ascii="Times New Roman" w:hAnsi="Times New Roman"/>
          <w:sz w:val="12"/>
          <w:szCs w:val="12"/>
        </w:rPr>
      </w:r>
    </w:p>
    <w:p>
      <w:pPr>
        <w:pStyle w:val="BodyText2"/>
        <w:spacing w:before="0" w:after="0"/>
        <w:ind w:left="0" w:right="0" w:hanging="0"/>
        <w:rPr>
          <w:rFonts w:ascii="Times New Roman" w:hAnsi="Times New Roman"/>
          <w:sz w:val="24"/>
          <w:szCs w:val="24"/>
        </w:rPr>
      </w:pPr>
      <w:r>
        <w:rPr>
          <w:rFonts w:ascii="Times New Roman" w:hAnsi="Times New Roman"/>
          <w:sz w:val="24"/>
          <w:szCs w:val="24"/>
        </w:rPr>
        <w:t>6. Консультанти розділів роботи</w:t>
      </w:r>
    </w:p>
    <w:tbl>
      <w:tblPr>
        <w:tblW w:w="9944" w:type="dxa"/>
        <w:jc w:val="left"/>
        <w:tblInd w:w="0" w:type="dxa"/>
        <w:tblCellMar>
          <w:top w:w="0" w:type="dxa"/>
          <w:left w:w="108" w:type="dxa"/>
          <w:bottom w:w="0" w:type="dxa"/>
          <w:right w:w="108" w:type="dxa"/>
        </w:tblCellMar>
      </w:tblPr>
      <w:tblGrid>
        <w:gridCol w:w="851"/>
        <w:gridCol w:w="5812"/>
        <w:gridCol w:w="1700"/>
        <w:gridCol w:w="1580"/>
      </w:tblGrid>
      <w:tr>
        <w:trPr>
          <w:cantSplit w:val="true"/>
        </w:trPr>
        <w:tc>
          <w:tcPr>
            <w:tcW w:w="851" w:type="dxa"/>
            <w:vMerge w:val="restart"/>
            <w:tcBorders>
              <w:top w:val="single" w:sz="4" w:space="0" w:color="000000"/>
              <w:left w:val="single" w:sz="4" w:space="0" w:color="000000"/>
              <w:bottom w:val="single" w:sz="4" w:space="0" w:color="000000"/>
            </w:tcBorders>
            <w:shd w:fill="auto" w:val="clear"/>
            <w:vAlign w:val="center"/>
          </w:tcPr>
          <w:p>
            <w:pPr>
              <w:pStyle w:val="Normal"/>
              <w:spacing w:before="0" w:after="0"/>
              <w:ind w:left="0" w:right="-108" w:hanging="0"/>
              <w:jc w:val="center"/>
              <w:rPr>
                <w:rFonts w:ascii="Times New Roman" w:hAnsi="Times New Roman"/>
                <w:szCs w:val="28"/>
              </w:rPr>
            </w:pPr>
            <w:r>
              <w:rPr>
                <w:rFonts w:ascii="Times New Roman" w:hAnsi="Times New Roman"/>
                <w:szCs w:val="28"/>
              </w:rPr>
              <w:t>Розділ</w:t>
            </w:r>
          </w:p>
        </w:tc>
        <w:tc>
          <w:tcPr>
            <w:tcW w:w="5812" w:type="dxa"/>
            <w:vMerge w:val="restart"/>
            <w:tcBorders>
              <w:top w:val="single" w:sz="4" w:space="0" w:color="000000"/>
              <w:left w:val="single" w:sz="4" w:space="0" w:color="000000"/>
              <w:bottom w:val="single" w:sz="4" w:space="0" w:color="000000"/>
            </w:tcBorders>
            <w:shd w:fill="auto" w:val="clear"/>
            <w:vAlign w:val="center"/>
          </w:tcPr>
          <w:p>
            <w:pPr>
              <w:pStyle w:val="Normal"/>
              <w:spacing w:before="0" w:after="0"/>
              <w:ind w:left="0" w:right="-108" w:hanging="0"/>
              <w:jc w:val="center"/>
              <w:rPr>
                <w:rFonts w:ascii="Times New Roman" w:hAnsi="Times New Roman"/>
                <w:szCs w:val="28"/>
              </w:rPr>
            </w:pPr>
            <w:r>
              <w:rPr>
                <w:rFonts w:ascii="Times New Roman" w:hAnsi="Times New Roman"/>
                <w:szCs w:val="28"/>
              </w:rPr>
              <w:t xml:space="preserve">Прізвище, ініціали та посада </w:t>
            </w:r>
          </w:p>
          <w:p>
            <w:pPr>
              <w:pStyle w:val="Normal"/>
              <w:spacing w:before="0" w:after="0"/>
              <w:ind w:left="0" w:right="-108" w:hanging="0"/>
              <w:jc w:val="center"/>
              <w:rPr>
                <w:rFonts w:ascii="Times New Roman" w:hAnsi="Times New Roman"/>
                <w:szCs w:val="28"/>
              </w:rPr>
            </w:pPr>
            <w:r>
              <w:rPr>
                <w:rFonts w:ascii="Times New Roman" w:hAnsi="Times New Roman"/>
                <w:szCs w:val="28"/>
              </w:rPr>
              <w:t>консультанта</w:t>
            </w:r>
          </w:p>
        </w:tc>
        <w:tc>
          <w:tcPr>
            <w:tcW w:w="3280"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spacing w:before="0" w:after="0"/>
              <w:ind w:left="0" w:right="-108" w:hanging="0"/>
              <w:jc w:val="center"/>
              <w:rPr>
                <w:rFonts w:ascii="Times New Roman" w:hAnsi="Times New Roman"/>
                <w:szCs w:val="28"/>
              </w:rPr>
            </w:pPr>
            <w:r>
              <w:rPr>
                <w:rFonts w:ascii="Times New Roman" w:hAnsi="Times New Roman"/>
                <w:szCs w:val="28"/>
              </w:rPr>
              <w:t>Підпис, дата</w:t>
            </w:r>
          </w:p>
        </w:tc>
      </w:tr>
      <w:tr>
        <w:trPr>
          <w:cantSplit w:val="true"/>
        </w:trPr>
        <w:tc>
          <w:tcPr>
            <w:tcW w:w="851" w:type="dxa"/>
            <w:vMerge w:val="continue"/>
            <w:tcBorders>
              <w:top w:val="single" w:sz="4" w:space="0" w:color="000000"/>
              <w:left w:val="single" w:sz="4" w:space="0" w:color="000000"/>
              <w:bottom w:val="single" w:sz="4" w:space="0" w:color="000000"/>
            </w:tcBorders>
            <w:shd w:fill="auto" w:val="clear"/>
            <w:vAlign w:val="center"/>
          </w:tcPr>
          <w:p>
            <w:pPr>
              <w:pStyle w:val="Normal"/>
              <w:widowControl/>
              <w:bidi w:val="0"/>
              <w:spacing w:lineRule="auto" w:line="259" w:before="0" w:after="160"/>
              <w:jc w:val="left"/>
              <w:rPr/>
            </w:pPr>
            <w:r>
              <w:rPr/>
            </w:r>
          </w:p>
        </w:tc>
        <w:tc>
          <w:tcPr>
            <w:tcW w:w="5812" w:type="dxa"/>
            <w:vMerge w:val="continue"/>
            <w:tcBorders>
              <w:top w:val="single" w:sz="4" w:space="0" w:color="000000"/>
              <w:left w:val="single" w:sz="4" w:space="0" w:color="000000"/>
              <w:bottom w:val="single" w:sz="4" w:space="0" w:color="000000"/>
            </w:tcBorders>
            <w:shd w:fill="auto" w:val="clear"/>
            <w:vAlign w:val="center"/>
          </w:tcPr>
          <w:p>
            <w:pPr>
              <w:pStyle w:val="Normal"/>
              <w:widowControl/>
              <w:bidi w:val="0"/>
              <w:spacing w:lineRule="auto" w:line="259" w:before="0" w:after="160"/>
              <w:jc w:val="left"/>
              <w:rPr/>
            </w:pPr>
            <w:r>
              <w:rPr/>
            </w:r>
          </w:p>
        </w:tc>
        <w:tc>
          <w:tcPr>
            <w:tcW w:w="1700" w:type="dxa"/>
            <w:tcBorders>
              <w:top w:val="single" w:sz="4" w:space="0" w:color="000000"/>
              <w:left w:val="single" w:sz="4" w:space="0" w:color="000000"/>
              <w:bottom w:val="single" w:sz="4" w:space="0" w:color="000000"/>
            </w:tcBorders>
            <w:shd w:fill="auto" w:val="clear"/>
          </w:tcPr>
          <w:p>
            <w:pPr>
              <w:pStyle w:val="Normal"/>
              <w:spacing w:before="0" w:after="0"/>
              <w:ind w:left="0" w:right="-108" w:hanging="0"/>
              <w:jc w:val="center"/>
              <w:rPr>
                <w:rFonts w:ascii="Times New Roman" w:hAnsi="Times New Roman"/>
                <w:szCs w:val="28"/>
              </w:rPr>
            </w:pPr>
            <w:r>
              <w:rPr>
                <w:rFonts w:ascii="Times New Roman" w:hAnsi="Times New Roman"/>
                <w:szCs w:val="28"/>
              </w:rPr>
              <w:t xml:space="preserve">завдання </w:t>
            </w:r>
          </w:p>
          <w:p>
            <w:pPr>
              <w:pStyle w:val="Normal"/>
              <w:spacing w:before="0" w:after="0"/>
              <w:ind w:left="0" w:right="-108" w:hanging="0"/>
              <w:jc w:val="center"/>
              <w:rPr>
                <w:rFonts w:ascii="Times New Roman" w:hAnsi="Times New Roman"/>
                <w:szCs w:val="28"/>
              </w:rPr>
            </w:pPr>
            <w:r>
              <w:rPr>
                <w:rFonts w:ascii="Times New Roman" w:hAnsi="Times New Roman"/>
                <w:szCs w:val="28"/>
              </w:rPr>
              <w:t>видав</w:t>
            </w:r>
          </w:p>
        </w:tc>
        <w:tc>
          <w:tcPr>
            <w:tcW w:w="1580" w:type="dxa"/>
            <w:tcBorders>
              <w:top w:val="single" w:sz="4" w:space="0" w:color="000000"/>
              <w:left w:val="single" w:sz="4" w:space="0" w:color="000000"/>
              <w:bottom w:val="single" w:sz="4" w:space="0" w:color="000000"/>
              <w:right w:val="single" w:sz="4" w:space="0" w:color="000000"/>
            </w:tcBorders>
            <w:shd w:fill="auto" w:val="clear"/>
          </w:tcPr>
          <w:p>
            <w:pPr>
              <w:pStyle w:val="Normal"/>
              <w:spacing w:before="0" w:after="0"/>
              <w:ind w:left="0" w:right="-108" w:hanging="0"/>
              <w:jc w:val="center"/>
              <w:rPr>
                <w:rFonts w:ascii="Times New Roman" w:hAnsi="Times New Roman"/>
                <w:szCs w:val="28"/>
              </w:rPr>
            </w:pPr>
            <w:r>
              <w:rPr>
                <w:rFonts w:ascii="Times New Roman" w:hAnsi="Times New Roman"/>
                <w:szCs w:val="28"/>
              </w:rPr>
              <w:t>завдання</w:t>
            </w:r>
          </w:p>
          <w:p>
            <w:pPr>
              <w:pStyle w:val="Normal"/>
              <w:spacing w:before="0" w:after="0"/>
              <w:ind w:left="0" w:right="-108" w:hanging="0"/>
              <w:jc w:val="center"/>
              <w:rPr>
                <w:rFonts w:ascii="Times New Roman" w:hAnsi="Times New Roman"/>
                <w:szCs w:val="28"/>
              </w:rPr>
            </w:pPr>
            <w:r>
              <w:rPr>
                <w:rFonts w:ascii="Times New Roman" w:hAnsi="Times New Roman"/>
                <w:szCs w:val="28"/>
              </w:rPr>
              <w:t>прийняв</w:t>
            </w:r>
          </w:p>
        </w:tc>
      </w:tr>
      <w:tr>
        <w:trPr/>
        <w:tc>
          <w:tcPr>
            <w:tcW w:w="851"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5812"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700"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58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r>
      <w:tr>
        <w:trPr/>
        <w:tc>
          <w:tcPr>
            <w:tcW w:w="851"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5812"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700"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58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r>
      <w:tr>
        <w:trPr/>
        <w:tc>
          <w:tcPr>
            <w:tcW w:w="851"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5812"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700"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58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r>
      <w:tr>
        <w:trPr/>
        <w:tc>
          <w:tcPr>
            <w:tcW w:w="851"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5812"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700" w:type="dxa"/>
            <w:tcBorders>
              <w:top w:val="single" w:sz="4" w:space="0" w:color="000000"/>
              <w:left w:val="single" w:sz="4" w:space="0" w:color="000000"/>
              <w:bottom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c>
          <w:tcPr>
            <w:tcW w:w="158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0"/>
              <w:ind w:left="0" w:right="-108" w:hanging="0"/>
              <w:jc w:val="center"/>
              <w:rPr>
                <w:rFonts w:ascii="Times New Roman" w:hAnsi="Times New Roman"/>
                <w:b/>
                <w:b/>
                <w:szCs w:val="28"/>
              </w:rPr>
            </w:pPr>
            <w:r>
              <w:rPr>
                <w:rFonts w:ascii="Times New Roman" w:hAnsi="Times New Roman"/>
                <w:b/>
                <w:szCs w:val="28"/>
              </w:rPr>
            </w:r>
          </w:p>
        </w:tc>
      </w:tr>
    </w:tbl>
    <w:p>
      <w:pPr>
        <w:pStyle w:val="Normal"/>
        <w:spacing w:before="0" w:after="0"/>
        <w:ind w:left="0" w:right="0" w:hanging="0"/>
        <w:jc w:val="center"/>
        <w:rPr>
          <w:rFonts w:ascii="Times New Roman" w:hAnsi="Times New Roman"/>
          <w:b/>
          <w:b/>
          <w:sz w:val="16"/>
          <w:szCs w:val="16"/>
        </w:rPr>
      </w:pPr>
      <w:r>
        <w:rPr>
          <w:rFonts w:ascii="Times New Roman" w:hAnsi="Times New Roman"/>
          <w:b/>
          <w:sz w:val="16"/>
          <w:szCs w:val="16"/>
        </w:rPr>
      </w:r>
    </w:p>
    <w:tbl>
      <w:tblPr>
        <w:tblW w:w="9921" w:type="dxa"/>
        <w:jc w:val="left"/>
        <w:tblInd w:w="0" w:type="dxa"/>
        <w:tblCellMar>
          <w:top w:w="0" w:type="dxa"/>
          <w:left w:w="108" w:type="dxa"/>
          <w:bottom w:w="0" w:type="dxa"/>
          <w:right w:w="108" w:type="dxa"/>
        </w:tblCellMar>
      </w:tblPr>
      <w:tblGrid>
        <w:gridCol w:w="3050"/>
        <w:gridCol w:w="6870"/>
      </w:tblGrid>
      <w:tr>
        <w:trPr/>
        <w:tc>
          <w:tcPr>
            <w:tcW w:w="3050" w:type="dxa"/>
            <w:tcBorders/>
            <w:shd w:fill="auto" w:val="clear"/>
          </w:tcPr>
          <w:p>
            <w:pPr>
              <w:pStyle w:val="Normal"/>
              <w:spacing w:before="0" w:after="160"/>
              <w:ind w:left="0" w:right="0" w:hanging="0"/>
              <w:rPr>
                <w:rFonts w:ascii="Times New Roman" w:hAnsi="Times New Roman"/>
                <w:sz w:val="24"/>
                <w:szCs w:val="24"/>
              </w:rPr>
            </w:pPr>
            <w:r>
              <w:rPr>
                <w:rFonts w:ascii="Times New Roman" w:hAnsi="Times New Roman"/>
                <w:sz w:val="24"/>
                <w:szCs w:val="24"/>
              </w:rPr>
              <w:t>7. Дата видачі завдання</w:t>
            </w:r>
          </w:p>
        </w:tc>
        <w:tc>
          <w:tcPr>
            <w:tcW w:w="6870" w:type="dxa"/>
            <w:tcBorders>
              <w:bottom w:val="single" w:sz="4" w:space="0" w:color="000000"/>
            </w:tcBorders>
            <w:shd w:fill="auto" w:val="clear"/>
          </w:tcPr>
          <w:p>
            <w:pPr>
              <w:pStyle w:val="Normal"/>
              <w:snapToGrid w:val="false"/>
              <w:spacing w:before="0" w:after="160"/>
              <w:ind w:left="0" w:right="0" w:hanging="0"/>
              <w:jc w:val="left"/>
              <w:rPr>
                <w:rFonts w:ascii="Times New Roman" w:hAnsi="Times New Roman"/>
                <w:sz w:val="24"/>
                <w:szCs w:val="24"/>
                <w:lang w:val="ru-RU"/>
              </w:rPr>
            </w:pPr>
            <w:r>
              <w:rPr>
                <w:rFonts w:ascii="Times New Roman" w:hAnsi="Times New Roman"/>
                <w:sz w:val="24"/>
                <w:szCs w:val="24"/>
                <w:lang w:val="ru-RU"/>
              </w:rPr>
            </w:r>
          </w:p>
        </w:tc>
      </w:tr>
    </w:tbl>
    <w:p>
      <w:pPr>
        <w:pStyle w:val="Normal"/>
        <w:ind w:left="0" w:right="0" w:hanging="0"/>
        <w:rPr>
          <w:rFonts w:ascii="Times New Roman" w:hAnsi="Times New Roman"/>
          <w:sz w:val="12"/>
          <w:szCs w:val="12"/>
        </w:rPr>
      </w:pPr>
      <w:r>
        <w:rPr>
          <w:rFonts w:ascii="Times New Roman" w:hAnsi="Times New Roman"/>
          <w:sz w:val="12"/>
          <w:szCs w:val="12"/>
        </w:rPr>
      </w:r>
    </w:p>
    <w:p>
      <w:pPr>
        <w:pStyle w:val="Heading4"/>
        <w:ind w:left="0" w:right="0" w:hanging="0"/>
        <w:jc w:val="center"/>
        <w:rPr>
          <w:rFonts w:ascii="Times New Roman" w:hAnsi="Times New Roman"/>
          <w:i w:val="false"/>
          <w:i w:val="false"/>
          <w:iCs w:val="false"/>
          <w:color w:val="000000"/>
          <w:sz w:val="28"/>
          <w:szCs w:val="28"/>
        </w:rPr>
      </w:pPr>
      <w:r>
        <w:rPr>
          <w:rFonts w:ascii="Times New Roman" w:hAnsi="Times New Roman"/>
          <w:i w:val="false"/>
          <w:iCs w:val="false"/>
          <w:color w:val="000000"/>
          <w:sz w:val="28"/>
          <w:szCs w:val="28"/>
        </w:rPr>
        <w:t>КАЛЕНДАРНИЙ ПЛАН</w:t>
      </w:r>
    </w:p>
    <w:p>
      <w:pPr>
        <w:pStyle w:val="Normal"/>
        <w:ind w:left="0" w:right="0" w:hanging="0"/>
        <w:rPr>
          <w:rFonts w:ascii="Times New Roman" w:hAnsi="Times New Roman"/>
          <w:b/>
          <w:b/>
          <w:sz w:val="12"/>
          <w:szCs w:val="12"/>
        </w:rPr>
      </w:pPr>
      <w:r>
        <w:rPr>
          <w:rFonts w:ascii="Times New Roman" w:hAnsi="Times New Roman"/>
          <w:b/>
          <w:sz w:val="12"/>
          <w:szCs w:val="12"/>
        </w:rPr>
      </w:r>
    </w:p>
    <w:tbl>
      <w:tblPr>
        <w:tblW w:w="9921" w:type="dxa"/>
        <w:jc w:val="left"/>
        <w:tblInd w:w="0" w:type="dxa"/>
        <w:tblCellMar>
          <w:top w:w="0" w:type="dxa"/>
          <w:left w:w="108" w:type="dxa"/>
          <w:bottom w:w="0" w:type="dxa"/>
          <w:right w:w="108" w:type="dxa"/>
        </w:tblCellMar>
      </w:tblPr>
      <w:tblGrid>
        <w:gridCol w:w="564"/>
        <w:gridCol w:w="5803"/>
        <w:gridCol w:w="2549"/>
        <w:gridCol w:w="1004"/>
      </w:tblGrid>
      <w:tr>
        <w:trPr>
          <w:trHeight w:val="460" w:hRule="atLeast"/>
          <w:cantSplit w:val="true"/>
        </w:trPr>
        <w:tc>
          <w:tcPr>
            <w:tcW w:w="564" w:type="dxa"/>
            <w:tcBorders>
              <w:top w:val="single" w:sz="4" w:space="0" w:color="000000"/>
              <w:left w:val="single" w:sz="4" w:space="0" w:color="000000"/>
              <w:bottom w:val="single" w:sz="4" w:space="0" w:color="000000"/>
            </w:tcBorders>
            <w:shd w:fill="auto" w:val="clear"/>
          </w:tcPr>
          <w:p>
            <w:pPr>
              <w:pStyle w:val="Normal"/>
              <w:ind w:left="0" w:right="-108" w:hanging="0"/>
              <w:jc w:val="center"/>
              <w:rPr>
                <w:rFonts w:ascii="Times New Roman" w:hAnsi="Times New Roman"/>
              </w:rPr>
            </w:pPr>
            <w:r>
              <w:rPr>
                <w:rFonts w:ascii="Times New Roman" w:hAnsi="Times New Roman"/>
              </w:rPr>
              <w:t>№</w:t>
            </w:r>
          </w:p>
          <w:p>
            <w:pPr>
              <w:pStyle w:val="Normal"/>
              <w:spacing w:before="0" w:after="160"/>
              <w:ind w:left="0" w:right="-108" w:hanging="0"/>
              <w:jc w:val="center"/>
              <w:rPr>
                <w:rFonts w:ascii="Times New Roman" w:hAnsi="Times New Roman"/>
              </w:rPr>
            </w:pPr>
            <w:r>
              <w:rPr>
                <w:rFonts w:ascii="Times New Roman" w:hAnsi="Times New Roman"/>
              </w:rPr>
              <w:t>з/п</w:t>
            </w:r>
          </w:p>
        </w:tc>
        <w:tc>
          <w:tcPr>
            <w:tcW w:w="5803" w:type="dxa"/>
            <w:tcBorders>
              <w:top w:val="single" w:sz="4" w:space="0" w:color="000000"/>
              <w:left w:val="single" w:sz="4" w:space="0" w:color="000000"/>
              <w:bottom w:val="single" w:sz="4" w:space="0" w:color="000000"/>
            </w:tcBorders>
            <w:shd w:fill="auto" w:val="clear"/>
            <w:vAlign w:val="center"/>
          </w:tcPr>
          <w:p>
            <w:pPr>
              <w:pStyle w:val="Normal"/>
              <w:spacing w:before="0" w:after="160"/>
              <w:ind w:left="0" w:right="-108" w:hanging="0"/>
              <w:jc w:val="center"/>
              <w:rPr>
                <w:rFonts w:ascii="Times New Roman" w:hAnsi="Times New Roman"/>
              </w:rPr>
            </w:pPr>
            <w:r>
              <w:rPr>
                <w:rFonts w:ascii="Times New Roman" w:hAnsi="Times New Roman"/>
                <w:sz w:val="24"/>
                <w:szCs w:val="24"/>
              </w:rPr>
              <w:t>Назва етапів бакалаврської роботи</w:t>
            </w:r>
          </w:p>
        </w:tc>
        <w:tc>
          <w:tcPr>
            <w:tcW w:w="2549" w:type="dxa"/>
            <w:tcBorders>
              <w:top w:val="single" w:sz="4" w:space="0" w:color="000000"/>
              <w:left w:val="single" w:sz="4" w:space="0" w:color="000000"/>
              <w:bottom w:val="single" w:sz="4" w:space="0" w:color="000000"/>
            </w:tcBorders>
            <w:shd w:fill="auto" w:val="clear"/>
          </w:tcPr>
          <w:p>
            <w:pPr>
              <w:pStyle w:val="Normal"/>
              <w:spacing w:before="0" w:after="160"/>
              <w:ind w:left="0" w:right="-108" w:hanging="0"/>
              <w:jc w:val="center"/>
              <w:rPr>
                <w:rFonts w:ascii="Times New Roman" w:hAnsi="Times New Roman"/>
              </w:rPr>
            </w:pPr>
            <w:r>
              <w:rPr>
                <w:rFonts w:ascii="Times New Roman" w:hAnsi="Times New Roman"/>
                <w:sz w:val="24"/>
                <w:szCs w:val="24"/>
              </w:rPr>
              <w:t>Строк  виконання етапів роботи</w:t>
            </w:r>
          </w:p>
        </w:tc>
        <w:tc>
          <w:tcPr>
            <w:tcW w:w="1004" w:type="dxa"/>
            <w:tcBorders>
              <w:top w:val="single" w:sz="4" w:space="0" w:color="000000"/>
              <w:left w:val="single" w:sz="4" w:space="0" w:color="000000"/>
              <w:bottom w:val="single" w:sz="4" w:space="0" w:color="000000"/>
              <w:right w:val="single" w:sz="4" w:space="0" w:color="000000"/>
            </w:tcBorders>
            <w:shd w:fill="auto" w:val="clear"/>
            <w:vAlign w:val="center"/>
          </w:tcPr>
          <w:p>
            <w:pPr>
              <w:pStyle w:val="Heading3"/>
              <w:spacing w:before="40" w:after="0"/>
              <w:ind w:left="-108" w:right="-108" w:hanging="0"/>
              <w:rPr>
                <w:rFonts w:ascii="Times New Roman" w:hAnsi="Times New Roman"/>
                <w:b w:val="false"/>
                <w:b w:val="false"/>
                <w:color w:val="000000"/>
              </w:rPr>
            </w:pPr>
            <w:r>
              <w:rPr>
                <w:rFonts w:ascii="Times New Roman" w:hAnsi="Times New Roman"/>
                <w:b w:val="false"/>
                <w:color w:val="000000"/>
                <w:sz w:val="24"/>
                <w:szCs w:val="24"/>
              </w:rPr>
              <w:t>Примітка</w:t>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0"/>
              <w:ind w:left="0" w:right="0" w:hanging="0"/>
              <w:rPr>
                <w:rFonts w:ascii="Times New Roman" w:hAnsi="Times New Roman"/>
                <w:color w:val="000000"/>
                <w:szCs w:val="24"/>
              </w:rPr>
            </w:pPr>
            <w:r>
              <w:rPr>
                <w:rFonts w:ascii="Times New Roman" w:hAnsi="Times New Roman"/>
                <w:color w:val="000000"/>
                <w:sz w:val="24"/>
                <w:szCs w:val="24"/>
              </w:rPr>
              <w:t>Вступ</w:t>
            </w:r>
          </w:p>
        </w:tc>
        <w:tc>
          <w:tcPr>
            <w:tcW w:w="2549" w:type="dxa"/>
            <w:tcBorders>
              <w:top w:val="single" w:sz="4" w:space="0" w:color="000000"/>
              <w:left w:val="single" w:sz="4" w:space="0" w:color="000000"/>
              <w:bottom w:val="single" w:sz="4" w:space="0" w:color="000000"/>
            </w:tcBorders>
            <w:shd w:fill="auto" w:val="clear"/>
            <w:vAlign w:val="center"/>
          </w:tcPr>
          <w:p>
            <w:pPr>
              <w:pStyle w:val="TextBody"/>
              <w:widowControl w:val="false"/>
              <w:snapToGrid w:val="false"/>
              <w:spacing w:before="0" w:after="14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bookmarkStart w:id="3" w:name="docs-internal-guid-cee7ed08-7fff-3351-f4"/>
            <w:bookmarkEnd w:id="3"/>
            <w:r>
              <w:rPr>
                <w:rFonts w:cs="Times New Roman;serif" w:ascii="Times New Roman" w:hAnsi="Times New Roman"/>
                <w:b w:val="false"/>
                <w:i w:val="false"/>
                <w:caps w:val="false"/>
                <w:smallCaps w:val="false"/>
                <w:strike w:val="false"/>
                <w:dstrike w:val="false"/>
                <w:color w:val="000000"/>
                <w:sz w:val="24"/>
                <w:szCs w:val="24"/>
                <w:u w:val="none"/>
              </w:rPr>
              <w:t>11.03.23 - 19.03.24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Normal"/>
              <w:suppressAutoHyphens w:val="true"/>
              <w:snapToGrid w:val="false"/>
              <w:spacing w:lineRule="auto" w:line="300" w:before="0" w:after="160"/>
              <w:ind w:left="0" w:right="0" w:hanging="0"/>
              <w:rPr>
                <w:rFonts w:ascii="Times New Roman" w:hAnsi="Times New Roman"/>
                <w:color w:val="000000"/>
                <w:szCs w:val="24"/>
              </w:rPr>
            </w:pPr>
            <w:r>
              <w:rPr>
                <w:rFonts w:ascii="Times New Roman" w:hAnsi="Times New Roman"/>
                <w:color w:val="000000"/>
                <w:sz w:val="24"/>
                <w:szCs w:val="24"/>
              </w:rPr>
              <w:t>Технічне завдання</w:t>
            </w:r>
          </w:p>
        </w:tc>
        <w:tc>
          <w:tcPr>
            <w:tcW w:w="2549" w:type="dxa"/>
            <w:tcBorders>
              <w:top w:val="single" w:sz="4" w:space="0" w:color="000000"/>
              <w:left w:val="single" w:sz="4" w:space="0" w:color="000000"/>
              <w:bottom w:val="single" w:sz="4" w:space="0" w:color="000000"/>
            </w:tcBorders>
            <w:shd w:fill="auto" w:val="clear"/>
            <w:vAlign w:val="center"/>
          </w:tcPr>
          <w:p>
            <w:pPr>
              <w:pStyle w:val="TextBody"/>
              <w:widowControl w:val="false"/>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r>
              <w:rPr>
                <w:rFonts w:cs="Times New Roman;serif" w:ascii="Times New Roman" w:hAnsi="Times New Roman"/>
                <w:b w:val="false"/>
                <w:i w:val="false"/>
                <w:caps w:val="false"/>
                <w:smallCaps w:val="false"/>
                <w:strike w:val="false"/>
                <w:dstrike w:val="false"/>
                <w:color w:val="000000"/>
                <w:sz w:val="24"/>
                <w:szCs w:val="24"/>
                <w:u w:val="none"/>
              </w:rPr>
              <w:t>19.03.23 - 21.03.24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rPr>
                <w:rFonts w:ascii="Times New Roman" w:hAnsi="Times New Roman"/>
              </w:rPr>
            </w:pPr>
            <w:r>
              <w:rPr>
                <w:rFonts w:ascii="Times New Roman" w:hAnsi="Times New Roman"/>
                <w:color w:val="000000"/>
                <w:sz w:val="24"/>
                <w:szCs w:val="24"/>
                <w:lang w:val="uk-UA" w:eastAsia="uk-UA"/>
              </w:rPr>
              <w:t>Планування  марежі доступу для котеджного селища</w:t>
            </w:r>
          </w:p>
        </w:tc>
        <w:tc>
          <w:tcPr>
            <w:tcW w:w="2549" w:type="dxa"/>
            <w:tcBorders>
              <w:top w:val="single" w:sz="4" w:space="0" w:color="000000"/>
              <w:left w:val="single" w:sz="4" w:space="0" w:color="000000"/>
              <w:bottom w:val="single" w:sz="4" w:space="0" w:color="000000"/>
            </w:tcBorders>
            <w:shd w:fill="auto" w:val="clear"/>
            <w:vAlign w:val="center"/>
          </w:tcPr>
          <w:p>
            <w:pPr>
              <w:pStyle w:val="TextBody"/>
              <w:widowControl w:val="false"/>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lang w:val="uk-UA" w:eastAsia="uk-UA"/>
              </w:rPr>
            </w:pPr>
            <w:r>
              <w:rPr>
                <w:rFonts w:cs="Times New Roman;serif" w:ascii="Times New Roman" w:hAnsi="Times New Roman"/>
                <w:b w:val="false"/>
                <w:i w:val="false"/>
                <w:caps w:val="false"/>
                <w:smallCaps w:val="false"/>
                <w:strike w:val="false"/>
                <w:dstrike w:val="false"/>
                <w:color w:val="000000"/>
                <w:sz w:val="24"/>
                <w:szCs w:val="24"/>
                <w:u w:val="none"/>
                <w:lang w:val="uk-UA" w:eastAsia="uk-UA"/>
              </w:rPr>
              <w:t>21.03.23 - 05.04.24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Contents2"/>
              <w:widowControl/>
              <w:overflowPunct w:val="false"/>
              <w:bidi w:val="0"/>
              <w:snapToGrid w:val="false"/>
              <w:spacing w:lineRule="auto" w:line="259" w:before="0" w:after="100"/>
              <w:ind w:left="0" w:right="0" w:hanging="0"/>
              <w:jc w:val="left"/>
              <w:rPr>
                <w:rFonts w:ascii="Times New Roman" w:hAnsi="Times New Roman"/>
              </w:rPr>
            </w:pPr>
            <w:r>
              <w:rPr>
                <w:rFonts w:eastAsia="Calibri" w:cs="Tahoma"/>
                <w:b w:val="false"/>
                <w:bCs w:val="false"/>
                <w:color w:val="000000"/>
                <w:kern w:val="0"/>
                <w:sz w:val="24"/>
                <w:szCs w:val="24"/>
                <w:u w:val="none"/>
                <w:lang w:val="uk-UA" w:eastAsia="en-US" w:bidi="ar-SA"/>
              </w:rPr>
              <w:t>Розробка проекту марежі доступу для котеджного селища</w:t>
            </w:r>
          </w:p>
        </w:tc>
        <w:tc>
          <w:tcPr>
            <w:tcW w:w="2549"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r>
              <w:rPr>
                <w:rFonts w:cs="Times New Roman;serif" w:ascii="Times New Roman" w:hAnsi="Times New Roman"/>
                <w:b w:val="false"/>
                <w:i w:val="false"/>
                <w:caps w:val="false"/>
                <w:smallCaps w:val="false"/>
                <w:strike w:val="false"/>
                <w:dstrike w:val="false"/>
                <w:color w:val="000000"/>
                <w:sz w:val="24"/>
                <w:szCs w:val="24"/>
                <w:u w:val="none"/>
              </w:rPr>
              <w:t>05.04.23 - 26.04.24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TextBody"/>
              <w:snapToGrid w:val="false"/>
              <w:spacing w:before="0" w:after="140"/>
              <w:jc w:val="left"/>
              <w:rPr>
                <w:rFonts w:ascii="Times New Roman" w:hAnsi="Times New Roman" w:cs="Times New Roman;serif"/>
                <w:b w:val="false"/>
                <w:b w:val="false"/>
                <w:i w:val="false"/>
                <w:i w:val="false"/>
                <w:caps w:val="false"/>
                <w:smallCaps w:val="false"/>
                <w:strike w:val="false"/>
                <w:dstrike w:val="false"/>
                <w:color w:val="000000"/>
                <w:sz w:val="24"/>
                <w:szCs w:val="24"/>
                <w:u w:val="none"/>
              </w:rPr>
            </w:pPr>
            <w:bookmarkStart w:id="4" w:name="docs-internal-guid-8e65cb12-7fff-25dd-b9"/>
            <w:bookmarkEnd w:id="4"/>
            <w:r>
              <w:rPr>
                <w:rFonts w:cs="Times New Roman;serif" w:ascii="Times New Roman" w:hAnsi="Times New Roman"/>
                <w:b w:val="false"/>
                <w:i w:val="false"/>
                <w:caps w:val="false"/>
                <w:smallCaps w:val="false"/>
                <w:strike w:val="false"/>
                <w:dstrike w:val="false"/>
                <w:color w:val="000000"/>
                <w:sz w:val="24"/>
                <w:szCs w:val="24"/>
                <w:u w:val="none"/>
              </w:rPr>
              <w:t>Економічні показники проекту</w:t>
            </w:r>
          </w:p>
        </w:tc>
        <w:tc>
          <w:tcPr>
            <w:tcW w:w="2549" w:type="dxa"/>
            <w:tcBorders>
              <w:top w:val="single" w:sz="4" w:space="0" w:color="000000"/>
              <w:left w:val="single" w:sz="4" w:space="0" w:color="000000"/>
              <w:bottom w:val="single" w:sz="4" w:space="0" w:color="000000"/>
            </w:tcBorders>
            <w:shd w:fill="auto" w:val="clear"/>
          </w:tcPr>
          <w:p>
            <w:pPr>
              <w:pStyle w:val="TextBody"/>
              <w:widowControl w:val="false"/>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r>
              <w:rPr>
                <w:rFonts w:cs="Times New Roman;serif" w:ascii="Times New Roman" w:hAnsi="Times New Roman"/>
                <w:b w:val="false"/>
                <w:i w:val="false"/>
                <w:caps w:val="false"/>
                <w:smallCaps w:val="false"/>
                <w:strike w:val="false"/>
                <w:dstrike w:val="false"/>
                <w:color w:val="000000"/>
                <w:sz w:val="24"/>
                <w:szCs w:val="24"/>
                <w:u w:val="none"/>
              </w:rPr>
              <w:t>26.04.23 - 10.05.24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360" w:before="0" w:after="0"/>
              <w:jc w:val="both"/>
              <w:rPr>
                <w:rFonts w:ascii="Times New Roman" w:hAnsi="Times New Roman" w:cs="Times New Roman;serif"/>
                <w:b w:val="false"/>
                <w:b w:val="false"/>
                <w:i w:val="false"/>
                <w:i w:val="false"/>
                <w:caps w:val="false"/>
                <w:smallCaps w:val="false"/>
                <w:strike w:val="false"/>
                <w:dstrike w:val="false"/>
                <w:color w:val="000000"/>
                <w:sz w:val="24"/>
                <w:szCs w:val="24"/>
                <w:u w:val="none"/>
              </w:rPr>
            </w:pPr>
            <w:r>
              <w:rPr>
                <w:rFonts w:cs="Times New Roman;serif" w:ascii="Times New Roman" w:hAnsi="Times New Roman"/>
                <w:b w:val="false"/>
                <w:i w:val="false"/>
                <w:caps w:val="false"/>
                <w:smallCaps w:val="false"/>
                <w:strike w:val="false"/>
                <w:dstrike w:val="false"/>
                <w:color w:val="000000"/>
                <w:sz w:val="24"/>
                <w:szCs w:val="24"/>
                <w:u w:val="none"/>
              </w:rPr>
              <w:t>Висновки та рекомендації</w:t>
            </w:r>
          </w:p>
        </w:tc>
        <w:tc>
          <w:tcPr>
            <w:tcW w:w="2549"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r>
              <w:rPr>
                <w:rFonts w:cs="Times New Roman;serif" w:ascii="Times New Roman" w:hAnsi="Times New Roman"/>
                <w:b w:val="false"/>
                <w:i w:val="false"/>
                <w:caps w:val="false"/>
                <w:smallCaps w:val="false"/>
                <w:strike w:val="false"/>
                <w:dstrike w:val="false"/>
                <w:color w:val="000000"/>
                <w:sz w:val="24"/>
                <w:szCs w:val="24"/>
                <w:u w:val="none"/>
              </w:rPr>
              <w:t>10.05.23 - 20.05.24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360" w:before="0" w:after="0"/>
              <w:jc w:val="both"/>
              <w:rPr>
                <w:rFonts w:ascii="Times New Roman" w:hAnsi="Times New Roman" w:cs="Times New Roman;serif"/>
                <w:b w:val="false"/>
                <w:b w:val="false"/>
                <w:i w:val="false"/>
                <w:i w:val="false"/>
                <w:caps w:val="false"/>
                <w:smallCaps w:val="false"/>
                <w:strike w:val="false"/>
                <w:dstrike w:val="false"/>
                <w:color w:val="000000"/>
                <w:sz w:val="24"/>
                <w:szCs w:val="24"/>
                <w:u w:val="none"/>
              </w:rPr>
            </w:pPr>
            <w:r>
              <w:rPr>
                <w:rFonts w:cs="Times New Roman;serif" w:ascii="Times New Roman" w:hAnsi="Times New Roman"/>
                <w:b w:val="false"/>
                <w:i w:val="false"/>
                <w:caps w:val="false"/>
                <w:smallCaps w:val="false"/>
                <w:strike w:val="false"/>
                <w:dstrike w:val="false"/>
                <w:color w:val="000000"/>
                <w:sz w:val="24"/>
                <w:szCs w:val="24"/>
                <w:u w:val="none"/>
              </w:rPr>
              <w:t>Перелік джерел посилання</w:t>
            </w:r>
          </w:p>
        </w:tc>
        <w:tc>
          <w:tcPr>
            <w:tcW w:w="2549"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rPr>
            </w:pPr>
            <w:r>
              <w:rPr>
                <w:rFonts w:cs="Times New Roman;serif" w:ascii="Times New Roman" w:hAnsi="Times New Roman"/>
                <w:b w:val="false"/>
                <w:i w:val="false"/>
                <w:caps w:val="false"/>
                <w:smallCaps w:val="false"/>
                <w:strike w:val="false"/>
                <w:dstrike w:val="false"/>
                <w:color w:val="000000"/>
                <w:sz w:val="24"/>
                <w:szCs w:val="24"/>
                <w:u w:val="none"/>
              </w:rPr>
              <w:t>20.05.23 - 24.05.24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4"/>
              </w:rPr>
            </w:pPr>
            <w:r>
              <w:rPr>
                <w:rFonts w:ascii="Times New Roman" w:hAnsi="Times New Roman"/>
                <w:b/>
                <w:color w:val="000000"/>
                <w:szCs w:val="24"/>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c>
          <w:tcPr>
            <w:tcW w:w="5803"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360" w:before="0" w:after="0"/>
              <w:jc w:val="both"/>
              <w:rPr>
                <w:rFonts w:ascii="Times New Roman" w:hAnsi="Times New Roman" w:cs="Times New Roman;serif"/>
                <w:b w:val="false"/>
                <w:b w:val="false"/>
                <w:i w:val="false"/>
                <w:i w:val="false"/>
                <w:caps w:val="false"/>
                <w:smallCaps w:val="false"/>
                <w:strike w:val="false"/>
                <w:dstrike w:val="false"/>
                <w:color w:val="000000"/>
                <w:sz w:val="24"/>
                <w:szCs w:val="24"/>
                <w:u w:val="none"/>
                <w:lang w:val="ru-RU"/>
              </w:rPr>
            </w:pPr>
            <w:r>
              <w:rPr>
                <w:rFonts w:cs="Times New Roman;serif" w:ascii="Times New Roman" w:hAnsi="Times New Roman"/>
                <w:b w:val="false"/>
                <w:i w:val="false"/>
                <w:caps w:val="false"/>
                <w:smallCaps w:val="false"/>
                <w:strike w:val="false"/>
                <w:dstrike w:val="false"/>
                <w:color w:val="000000"/>
                <w:sz w:val="24"/>
                <w:szCs w:val="24"/>
                <w:u w:val="none"/>
                <w:lang w:val="ru-RU"/>
              </w:rPr>
              <w:t>Оформлення роботи</w:t>
            </w:r>
          </w:p>
        </w:tc>
        <w:tc>
          <w:tcPr>
            <w:tcW w:w="2549" w:type="dxa"/>
            <w:tcBorders>
              <w:top w:val="single" w:sz="4" w:space="0" w:color="000000"/>
              <w:left w:val="single" w:sz="4" w:space="0" w:color="000000"/>
              <w:bottom w:val="single" w:sz="4" w:space="0" w:color="000000"/>
            </w:tcBorders>
            <w:shd w:fill="auto" w:val="clear"/>
            <w:vAlign w:val="center"/>
          </w:tcPr>
          <w:p>
            <w:pPr>
              <w:pStyle w:val="TextBody"/>
              <w:widowControl w:val="false"/>
              <w:bidi w:val="0"/>
              <w:snapToGrid w:val="false"/>
              <w:spacing w:lineRule="auto" w:line="288" w:before="0" w:after="0"/>
              <w:jc w:val="left"/>
              <w:rPr>
                <w:rFonts w:ascii="Times New Roman" w:hAnsi="Times New Roman" w:cs="Times New Roman;serif"/>
                <w:b w:val="false"/>
                <w:b w:val="false"/>
                <w:i w:val="false"/>
                <w:i w:val="false"/>
                <w:caps w:val="false"/>
                <w:smallCaps w:val="false"/>
                <w:strike w:val="false"/>
                <w:dstrike w:val="false"/>
                <w:color w:val="000000"/>
                <w:sz w:val="24"/>
                <w:szCs w:val="28"/>
                <w:u w:val="none"/>
                <w:lang w:val="ru-RU"/>
              </w:rPr>
            </w:pPr>
            <w:r>
              <w:rPr>
                <w:rFonts w:cs="Times New Roman;serif" w:ascii="Times New Roman" w:hAnsi="Times New Roman"/>
                <w:b w:val="false"/>
                <w:i w:val="false"/>
                <w:caps w:val="false"/>
                <w:smallCaps w:val="false"/>
                <w:strike w:val="false"/>
                <w:dstrike w:val="false"/>
                <w:color w:val="000000"/>
                <w:sz w:val="24"/>
                <w:szCs w:val="24"/>
                <w:u w:val="none"/>
                <w:lang w:val="ru-RU"/>
              </w:rPr>
              <w:t>24.05.23 - 12.06.24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r>
      <w:tr>
        <w:trPr/>
        <w:tc>
          <w:tcPr>
            <w:tcW w:w="564" w:type="dxa"/>
            <w:tcBorders>
              <w:top w:val="single" w:sz="4" w:space="0" w:color="000000"/>
              <w:left w:val="single" w:sz="4" w:space="0" w:color="000000"/>
              <w:bottom w:val="single" w:sz="4" w:space="0" w:color="000000"/>
            </w:tcBorders>
            <w:shd w:fill="auto" w:val="clear"/>
          </w:tcPr>
          <w:p>
            <w:pPr>
              <w:pStyle w:val="Normal"/>
              <w:snapToGrid w:val="false"/>
              <w:spacing w:lineRule="auto" w:line="300" w:before="0" w:after="160"/>
              <w:ind w:left="0" w:right="0" w:hanging="0"/>
              <w:jc w:val="center"/>
              <w:rPr>
                <w:rFonts w:ascii="Times New Roman" w:hAnsi="Times New Roman"/>
                <w:b/>
                <w:b/>
                <w:color w:val="000000"/>
                <w:szCs w:val="28"/>
                <w:lang w:val="ru-RU"/>
              </w:rPr>
            </w:pPr>
            <w:r>
              <w:rPr>
                <w:rFonts w:ascii="Times New Roman" w:hAnsi="Times New Roman"/>
                <w:b/>
                <w:color w:val="000000"/>
                <w:szCs w:val="28"/>
                <w:lang w:val="ru-RU"/>
              </w:rPr>
            </w:r>
          </w:p>
        </w:tc>
        <w:tc>
          <w:tcPr>
            <w:tcW w:w="5803" w:type="dxa"/>
            <w:tcBorders>
              <w:top w:val="single" w:sz="4" w:space="0" w:color="000000"/>
              <w:left w:val="single" w:sz="4" w:space="0" w:color="000000"/>
              <w:bottom w:val="single" w:sz="4" w:space="0" w:color="000000"/>
            </w:tcBorders>
            <w:shd w:fill="auto" w:val="clear"/>
          </w:tcPr>
          <w:p>
            <w:pPr>
              <w:pStyle w:val="TextBody"/>
              <w:bidi w:val="0"/>
              <w:snapToGrid w:val="false"/>
              <w:spacing w:lineRule="auto" w:line="360" w:before="0" w:after="0"/>
              <w:jc w:val="both"/>
              <w:rPr>
                <w:rFonts w:ascii="Times New Roman" w:hAnsi="Times New Roman" w:cs="Times New Roman;serif"/>
                <w:b w:val="false"/>
                <w:b w:val="false"/>
                <w:i w:val="false"/>
                <w:i w:val="false"/>
                <w:caps w:val="false"/>
                <w:smallCaps w:val="false"/>
                <w:strike w:val="false"/>
                <w:dstrike w:val="false"/>
                <w:color w:val="000000"/>
                <w:sz w:val="24"/>
                <w:szCs w:val="24"/>
                <w:u w:val="none"/>
                <w:lang w:val="ru-RU"/>
              </w:rPr>
            </w:pPr>
            <w:r>
              <w:rPr>
                <w:rFonts w:cs="Times New Roman;serif" w:ascii="Times New Roman" w:hAnsi="Times New Roman"/>
                <w:b w:val="false"/>
                <w:i w:val="false"/>
                <w:caps w:val="false"/>
                <w:smallCaps w:val="false"/>
                <w:strike w:val="false"/>
                <w:dstrike w:val="false"/>
                <w:color w:val="000000"/>
                <w:sz w:val="24"/>
                <w:szCs w:val="24"/>
                <w:u w:val="none"/>
                <w:lang w:val="ru-RU"/>
              </w:rPr>
              <w:t>Оформлення демонстраційних матеріалів</w:t>
            </w:r>
          </w:p>
        </w:tc>
        <w:tc>
          <w:tcPr>
            <w:tcW w:w="2549" w:type="dxa"/>
            <w:tcBorders>
              <w:top w:val="single" w:sz="4" w:space="0" w:color="000000"/>
              <w:left w:val="single" w:sz="4" w:space="0" w:color="000000"/>
              <w:bottom w:val="single" w:sz="4" w:space="0" w:color="000000"/>
            </w:tcBorders>
            <w:shd w:fill="auto" w:val="clear"/>
            <w:vAlign w:val="center"/>
          </w:tcPr>
          <w:p>
            <w:pPr>
              <w:pStyle w:val="TextBody"/>
              <w:widowControl w:val="false"/>
              <w:bidi w:val="0"/>
              <w:snapToGrid w:val="false"/>
              <w:spacing w:lineRule="auto" w:line="288" w:before="0" w:after="0"/>
              <w:jc w:val="left"/>
              <w:rPr>
                <w:sz w:val="24"/>
                <w:szCs w:val="24"/>
              </w:rPr>
            </w:pPr>
            <w:r>
              <w:rPr>
                <w:rFonts w:cs="Times New Roman;serif" w:ascii="Times New Roman" w:hAnsi="Times New Roman"/>
                <w:b w:val="false"/>
                <w:i w:val="false"/>
                <w:caps w:val="false"/>
                <w:smallCaps w:val="false"/>
                <w:strike w:val="false"/>
                <w:dstrike w:val="false"/>
                <w:color w:val="000000"/>
                <w:sz w:val="24"/>
                <w:szCs w:val="24"/>
                <w:u w:val="none"/>
              </w:rPr>
              <w:t>12.05.23 - 17.06.24</w:t>
            </w:r>
          </w:p>
        </w:tc>
        <w:tc>
          <w:tcPr>
            <w:tcW w:w="1004"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before="0" w:after="160"/>
              <w:ind w:left="0" w:right="0" w:hanging="0"/>
              <w:jc w:val="center"/>
              <w:rPr>
                <w:rFonts w:ascii="Times New Roman" w:hAnsi="Times New Roman"/>
                <w:b/>
                <w:b/>
                <w:color w:val="000000"/>
                <w:szCs w:val="28"/>
              </w:rPr>
            </w:pPr>
            <w:r>
              <w:rPr>
                <w:rFonts w:ascii="Times New Roman" w:hAnsi="Times New Roman"/>
                <w:b/>
                <w:color w:val="000000"/>
                <w:szCs w:val="28"/>
              </w:rPr>
            </w:r>
          </w:p>
        </w:tc>
      </w:tr>
    </w:tbl>
    <w:p>
      <w:pPr>
        <w:pStyle w:val="Normal"/>
        <w:spacing w:before="0" w:after="0"/>
        <w:ind w:left="0" w:right="0" w:hanging="0"/>
        <w:rPr>
          <w:rFonts w:ascii="Times New Roman" w:hAnsi="Times New Roman"/>
          <w:b/>
          <w:b/>
        </w:rPr>
      </w:pPr>
      <w:r>
        <w:rPr>
          <w:rFonts w:ascii="Times New Roman" w:hAnsi="Times New Roman"/>
          <w:b/>
        </w:rPr>
      </w:r>
    </w:p>
    <w:p>
      <w:pPr>
        <w:pStyle w:val="Normal"/>
        <w:spacing w:before="0" w:after="0"/>
        <w:ind w:left="0" w:right="0" w:hanging="0"/>
        <w:rPr>
          <w:rFonts w:ascii="Times New Roman" w:hAnsi="Times New Roman"/>
          <w:b/>
          <w:b/>
        </w:rPr>
      </w:pPr>
      <w:r>
        <w:rPr>
          <w:rFonts w:ascii="Times New Roman" w:hAnsi="Times New Roman"/>
          <w:b/>
        </w:rPr>
      </w:r>
    </w:p>
    <w:p>
      <w:pPr>
        <w:pStyle w:val="Normal"/>
        <w:spacing w:before="0" w:after="0"/>
        <w:ind w:left="0" w:right="0" w:hanging="0"/>
        <w:rPr>
          <w:rFonts w:ascii="Times New Roman" w:hAnsi="Times New Roman"/>
          <w:b/>
          <w:b/>
        </w:rPr>
      </w:pPr>
      <w:r>
        <w:rPr>
          <w:rFonts w:ascii="Times New Roman" w:hAnsi="Times New Roman"/>
          <w:b/>
        </w:rPr>
      </w:r>
    </w:p>
    <w:tbl>
      <w:tblPr>
        <w:tblW w:w="9898" w:type="dxa"/>
        <w:jc w:val="left"/>
        <w:tblInd w:w="25" w:type="dxa"/>
        <w:tblCellMar>
          <w:top w:w="0" w:type="dxa"/>
          <w:left w:w="108" w:type="dxa"/>
          <w:bottom w:w="0" w:type="dxa"/>
          <w:right w:w="108" w:type="dxa"/>
        </w:tblCellMar>
      </w:tblPr>
      <w:tblGrid>
        <w:gridCol w:w="2583"/>
        <w:gridCol w:w="2542"/>
        <w:gridCol w:w="525"/>
        <w:gridCol w:w="4248"/>
      </w:tblGrid>
      <w:tr>
        <w:trPr/>
        <w:tc>
          <w:tcPr>
            <w:tcW w:w="2583" w:type="dxa"/>
            <w:tcBorders/>
            <w:shd w:fill="auto" w:val="clear"/>
          </w:tcPr>
          <w:p>
            <w:pPr>
              <w:pStyle w:val="Normal"/>
              <w:spacing w:before="0" w:after="0"/>
              <w:ind w:left="0" w:right="0" w:hanging="0"/>
              <w:rPr>
                <w:rFonts w:ascii="Times New Roman" w:hAnsi="Times New Roman"/>
                <w:b/>
                <w:b/>
              </w:rPr>
            </w:pPr>
            <w:r>
              <w:rPr>
                <w:rFonts w:ascii="Times New Roman" w:hAnsi="Times New Roman"/>
                <w:b/>
              </w:rPr>
              <w:t>Здобувач вищої освіти</w:t>
            </w:r>
          </w:p>
        </w:tc>
        <w:tc>
          <w:tcPr>
            <w:tcW w:w="2542" w:type="dxa"/>
            <w:tcBorders>
              <w:bottom w:val="single" w:sz="4" w:space="0" w:color="000000"/>
            </w:tcBorders>
            <w:shd w:fill="auto" w:val="clear"/>
          </w:tcPr>
          <w:p>
            <w:pPr>
              <w:pStyle w:val="Normal"/>
              <w:snapToGrid w:val="false"/>
              <w:spacing w:before="0" w:after="160"/>
              <w:ind w:left="0" w:right="0" w:hanging="0"/>
              <w:jc w:val="center"/>
              <w:rPr>
                <w:rFonts w:ascii="Times New Roman" w:hAnsi="Times New Roman"/>
                <w:b/>
                <w:b/>
              </w:rPr>
            </w:pPr>
            <w:r>
              <w:rPr>
                <w:rFonts w:ascii="Times New Roman" w:hAnsi="Times New Roman"/>
                <w:b/>
              </w:rPr>
            </w:r>
          </w:p>
        </w:tc>
        <w:tc>
          <w:tcPr>
            <w:tcW w:w="525" w:type="dxa"/>
            <w:tcBorders/>
            <w:shd w:fill="auto" w:val="clear"/>
          </w:tcPr>
          <w:p>
            <w:pPr>
              <w:pStyle w:val="Normal"/>
              <w:snapToGrid w:val="false"/>
              <w:spacing w:before="0" w:after="160"/>
              <w:ind w:left="0" w:right="0" w:hanging="0"/>
              <w:rPr>
                <w:rFonts w:ascii="Times New Roman" w:hAnsi="Times New Roman"/>
                <w:b/>
                <w:b/>
              </w:rPr>
            </w:pPr>
            <w:r>
              <w:rPr>
                <w:rFonts w:ascii="Times New Roman" w:hAnsi="Times New Roman"/>
                <w:b/>
              </w:rPr>
            </w:r>
          </w:p>
        </w:tc>
        <w:tc>
          <w:tcPr>
            <w:tcW w:w="4248" w:type="dxa"/>
            <w:tcBorders>
              <w:bottom w:val="single" w:sz="4" w:space="0" w:color="000000"/>
            </w:tcBorders>
            <w:shd w:fill="auto" w:val="clear"/>
          </w:tcPr>
          <w:p>
            <w:pPr>
              <w:pStyle w:val="Normal"/>
              <w:spacing w:before="0" w:after="160"/>
              <w:ind w:left="1026" w:right="0" w:hanging="0"/>
              <w:jc w:val="left"/>
              <w:rPr>
                <w:rFonts w:ascii="Times New Roman" w:hAnsi="Times New Roman"/>
                <w:b w:val="false"/>
                <w:b w:val="false"/>
                <w:bCs w:val="false"/>
                <w:szCs w:val="24"/>
              </w:rPr>
            </w:pPr>
            <w:r>
              <w:rPr>
                <w:rFonts w:ascii="Times New Roman" w:hAnsi="Times New Roman"/>
                <w:b w:val="false"/>
                <w:bCs w:val="false"/>
                <w:szCs w:val="24"/>
              </w:rPr>
              <w:t>В.В. Панів</w:t>
            </w:r>
          </w:p>
        </w:tc>
      </w:tr>
      <w:tr>
        <w:trPr/>
        <w:tc>
          <w:tcPr>
            <w:tcW w:w="2583" w:type="dxa"/>
            <w:tcBorders/>
            <w:shd w:fill="auto" w:val="clear"/>
          </w:tcPr>
          <w:p>
            <w:pPr>
              <w:pStyle w:val="Normal"/>
              <w:snapToGrid w:val="false"/>
              <w:spacing w:before="0" w:after="0"/>
              <w:ind w:left="0" w:right="0" w:hanging="0"/>
              <w:rPr>
                <w:rFonts w:ascii="Times New Roman" w:hAnsi="Times New Roman"/>
                <w:b/>
                <w:b/>
              </w:rPr>
            </w:pPr>
            <w:r>
              <w:rPr>
                <w:rFonts w:ascii="Times New Roman" w:hAnsi="Times New Roman"/>
                <w:b/>
              </w:rPr>
            </w:r>
          </w:p>
        </w:tc>
        <w:tc>
          <w:tcPr>
            <w:tcW w:w="2542" w:type="dxa"/>
            <w:tcBorders>
              <w:top w:val="single" w:sz="4" w:space="0" w:color="000000"/>
            </w:tcBorders>
            <w:shd w:fill="auto" w:val="clear"/>
          </w:tcPr>
          <w:p>
            <w:pPr>
              <w:pStyle w:val="Normal"/>
              <w:spacing w:before="0" w:after="160"/>
              <w:ind w:left="0" w:right="0" w:hanging="0"/>
              <w:jc w:val="center"/>
              <w:rPr>
                <w:rFonts w:ascii="Times New Roman" w:hAnsi="Times New Roman"/>
                <w:sz w:val="18"/>
                <w:szCs w:val="18"/>
              </w:rPr>
            </w:pPr>
            <w:r>
              <w:rPr>
                <w:rFonts w:ascii="Times New Roman" w:hAnsi="Times New Roman"/>
                <w:sz w:val="18"/>
                <w:szCs w:val="18"/>
              </w:rPr>
              <w:t>(підпис)</w:t>
            </w:r>
          </w:p>
        </w:tc>
        <w:tc>
          <w:tcPr>
            <w:tcW w:w="525" w:type="dxa"/>
            <w:tcBorders/>
            <w:shd w:fill="auto" w:val="clear"/>
          </w:tcPr>
          <w:p>
            <w:pPr>
              <w:pStyle w:val="Normal"/>
              <w:snapToGrid w:val="false"/>
              <w:spacing w:before="0" w:after="160"/>
              <w:ind w:left="0" w:right="0" w:hanging="0"/>
              <w:jc w:val="center"/>
              <w:rPr>
                <w:rFonts w:ascii="Times New Roman" w:hAnsi="Times New Roman"/>
                <w:b/>
                <w:b/>
                <w:sz w:val="16"/>
                <w:szCs w:val="12"/>
              </w:rPr>
            </w:pPr>
            <w:r>
              <w:rPr>
                <w:rFonts w:ascii="Times New Roman" w:hAnsi="Times New Roman"/>
                <w:b/>
                <w:sz w:val="16"/>
                <w:szCs w:val="12"/>
              </w:rPr>
            </w:r>
          </w:p>
        </w:tc>
        <w:tc>
          <w:tcPr>
            <w:tcW w:w="4248" w:type="dxa"/>
            <w:tcBorders>
              <w:top w:val="single" w:sz="4" w:space="0" w:color="000000"/>
            </w:tcBorders>
            <w:shd w:fill="auto" w:val="clear"/>
          </w:tcPr>
          <w:p>
            <w:pPr>
              <w:pStyle w:val="Normal"/>
              <w:spacing w:before="0" w:after="160"/>
              <w:ind w:left="0" w:right="0" w:hanging="0"/>
              <w:jc w:val="center"/>
              <w:rPr>
                <w:rFonts w:ascii="Times New Roman" w:hAnsi="Times New Roman"/>
                <w:sz w:val="16"/>
                <w:szCs w:val="12"/>
              </w:rPr>
            </w:pPr>
            <w:r>
              <w:rPr>
                <w:rFonts w:ascii="Times New Roman" w:hAnsi="Times New Roman"/>
                <w:sz w:val="16"/>
                <w:szCs w:val="12"/>
              </w:rPr>
              <w:t>(і.б. прізвище)</w:t>
            </w:r>
          </w:p>
        </w:tc>
      </w:tr>
      <w:tr>
        <w:trPr/>
        <w:tc>
          <w:tcPr>
            <w:tcW w:w="2583" w:type="dxa"/>
            <w:tcBorders/>
            <w:shd w:fill="auto" w:val="clear"/>
          </w:tcPr>
          <w:p>
            <w:pPr>
              <w:pStyle w:val="Normal"/>
              <w:spacing w:before="0" w:after="0"/>
              <w:ind w:left="0" w:right="0" w:hanging="0"/>
              <w:rPr>
                <w:rFonts w:ascii="Times New Roman" w:hAnsi="Times New Roman"/>
                <w:b/>
                <w:b/>
              </w:rPr>
            </w:pPr>
            <w:r>
              <w:rPr>
                <w:rFonts w:ascii="Times New Roman" w:hAnsi="Times New Roman"/>
                <w:b/>
              </w:rPr>
              <w:t>Керівник роботи</w:t>
            </w:r>
          </w:p>
        </w:tc>
        <w:tc>
          <w:tcPr>
            <w:tcW w:w="2542" w:type="dxa"/>
            <w:tcBorders>
              <w:bottom w:val="single" w:sz="4" w:space="0" w:color="000000"/>
            </w:tcBorders>
            <w:shd w:fill="auto" w:val="clear"/>
          </w:tcPr>
          <w:p>
            <w:pPr>
              <w:pStyle w:val="Normal"/>
              <w:snapToGrid w:val="false"/>
              <w:spacing w:before="0" w:after="160"/>
              <w:ind w:left="0" w:right="0" w:hanging="0"/>
              <w:jc w:val="center"/>
              <w:rPr>
                <w:rFonts w:ascii="Times New Roman" w:hAnsi="Times New Roman"/>
                <w:b/>
                <w:b/>
              </w:rPr>
            </w:pPr>
            <w:r>
              <w:rPr>
                <w:rFonts w:ascii="Times New Roman" w:hAnsi="Times New Roman"/>
                <w:b/>
              </w:rPr>
            </w:r>
          </w:p>
        </w:tc>
        <w:tc>
          <w:tcPr>
            <w:tcW w:w="525" w:type="dxa"/>
            <w:tcBorders/>
            <w:shd w:fill="auto" w:val="clear"/>
          </w:tcPr>
          <w:p>
            <w:pPr>
              <w:pStyle w:val="Normal"/>
              <w:snapToGrid w:val="false"/>
              <w:spacing w:before="0" w:after="160"/>
              <w:ind w:left="0" w:right="0" w:hanging="0"/>
              <w:rPr>
                <w:rFonts w:ascii="Times New Roman" w:hAnsi="Times New Roman"/>
                <w:b/>
                <w:b/>
              </w:rPr>
            </w:pPr>
            <w:r>
              <w:rPr>
                <w:rFonts w:ascii="Times New Roman" w:hAnsi="Times New Roman"/>
                <w:b/>
              </w:rPr>
            </w:r>
          </w:p>
        </w:tc>
        <w:tc>
          <w:tcPr>
            <w:tcW w:w="4248" w:type="dxa"/>
            <w:tcBorders>
              <w:bottom w:val="single" w:sz="4" w:space="0" w:color="000000"/>
            </w:tcBorders>
            <w:shd w:fill="auto" w:val="clear"/>
          </w:tcPr>
          <w:p>
            <w:pPr>
              <w:pStyle w:val="Normal"/>
              <w:spacing w:before="0" w:after="160"/>
              <w:ind w:left="1026" w:right="0" w:hanging="0"/>
              <w:jc w:val="left"/>
              <w:rPr>
                <w:rFonts w:ascii="Times New Roman" w:hAnsi="Times New Roman"/>
                <w:szCs w:val="24"/>
              </w:rPr>
            </w:pPr>
            <w:r>
              <w:rPr>
                <w:rFonts w:ascii="Times New Roman" w:hAnsi="Times New Roman"/>
                <w:szCs w:val="24"/>
              </w:rPr>
              <w:t>І.В. Шерепа</w:t>
            </w:r>
          </w:p>
        </w:tc>
      </w:tr>
      <w:tr>
        <w:trPr/>
        <w:tc>
          <w:tcPr>
            <w:tcW w:w="2583" w:type="dxa"/>
            <w:tcBorders/>
            <w:shd w:fill="auto" w:val="clear"/>
          </w:tcPr>
          <w:p>
            <w:pPr>
              <w:pStyle w:val="Normal"/>
              <w:snapToGrid w:val="false"/>
              <w:spacing w:before="0" w:after="0"/>
              <w:ind w:left="0" w:right="0" w:hanging="0"/>
              <w:rPr>
                <w:rFonts w:ascii="Times New Roman" w:hAnsi="Times New Roman"/>
                <w:b/>
                <w:b/>
              </w:rPr>
            </w:pPr>
            <w:r>
              <w:rPr>
                <w:rFonts w:ascii="Times New Roman" w:hAnsi="Times New Roman"/>
                <w:b/>
              </w:rPr>
            </w:r>
          </w:p>
        </w:tc>
        <w:tc>
          <w:tcPr>
            <w:tcW w:w="2542" w:type="dxa"/>
            <w:tcBorders>
              <w:top w:val="single" w:sz="4" w:space="0" w:color="000000"/>
            </w:tcBorders>
            <w:shd w:fill="auto" w:val="clear"/>
          </w:tcPr>
          <w:p>
            <w:pPr>
              <w:pStyle w:val="Normal"/>
              <w:spacing w:before="0" w:after="160"/>
              <w:ind w:left="0" w:right="0" w:hanging="0"/>
              <w:jc w:val="center"/>
              <w:rPr>
                <w:rFonts w:ascii="Times New Roman" w:hAnsi="Times New Roman"/>
                <w:sz w:val="18"/>
                <w:szCs w:val="18"/>
              </w:rPr>
            </w:pPr>
            <w:r>
              <w:rPr>
                <w:rFonts w:ascii="Times New Roman" w:hAnsi="Times New Roman"/>
                <w:sz w:val="18"/>
                <w:szCs w:val="18"/>
              </w:rPr>
              <w:t>(підпис)</w:t>
            </w:r>
          </w:p>
        </w:tc>
        <w:tc>
          <w:tcPr>
            <w:tcW w:w="525" w:type="dxa"/>
            <w:tcBorders/>
            <w:shd w:fill="auto" w:val="clear"/>
          </w:tcPr>
          <w:p>
            <w:pPr>
              <w:pStyle w:val="Normal"/>
              <w:snapToGrid w:val="false"/>
              <w:spacing w:before="0" w:after="160"/>
              <w:ind w:left="0" w:right="0" w:hanging="0"/>
              <w:jc w:val="center"/>
              <w:rPr>
                <w:rFonts w:ascii="Times New Roman" w:hAnsi="Times New Roman"/>
                <w:b/>
                <w:b/>
                <w:sz w:val="16"/>
                <w:szCs w:val="12"/>
              </w:rPr>
            </w:pPr>
            <w:r>
              <w:rPr>
                <w:rFonts w:ascii="Times New Roman" w:hAnsi="Times New Roman"/>
                <w:b/>
                <w:sz w:val="16"/>
                <w:szCs w:val="12"/>
              </w:rPr>
            </w:r>
          </w:p>
        </w:tc>
        <w:tc>
          <w:tcPr>
            <w:tcW w:w="4248" w:type="dxa"/>
            <w:tcBorders>
              <w:top w:val="single" w:sz="4" w:space="0" w:color="000000"/>
            </w:tcBorders>
            <w:shd w:fill="auto" w:val="clear"/>
          </w:tcPr>
          <w:p>
            <w:pPr>
              <w:pStyle w:val="Normal"/>
              <w:spacing w:before="0" w:after="160"/>
              <w:ind w:left="0" w:right="0" w:hanging="0"/>
              <w:jc w:val="center"/>
              <w:rPr>
                <w:rFonts w:ascii="Times New Roman" w:hAnsi="Times New Roman"/>
                <w:sz w:val="16"/>
                <w:szCs w:val="12"/>
              </w:rPr>
            </w:pPr>
            <w:r>
              <w:rPr>
                <w:rFonts w:ascii="Times New Roman" w:hAnsi="Times New Roman"/>
                <w:sz w:val="16"/>
                <w:szCs w:val="12"/>
              </w:rPr>
              <w:t>(і.б. прізвище)</w:t>
            </w:r>
          </w:p>
        </w:tc>
      </w:tr>
    </w:tbl>
    <w:p>
      <w:pPr>
        <w:pStyle w:val="Normal"/>
        <w:spacing w:lineRule="auto" w:line="360" w:before="0" w:after="0"/>
        <w:ind w:left="0" w:right="0" w:hanging="0"/>
        <w:jc w:val="center"/>
        <w:rPr/>
      </w:pPr>
      <w:r>
        <w:rPr/>
      </w:r>
      <w:r>
        <w:br w:type="page"/>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rPr/>
      </w:pPr>
      <w:r>
        <w:rPr/>
      </w:r>
      <w:r>
        <w:br w:type="page"/>
      </w:r>
    </w:p>
    <w:p>
      <w:pPr>
        <w:pStyle w:val="Normal"/>
        <w:spacing w:lineRule="auto" w:line="360" w:before="0" w:after="0"/>
        <w:ind w:left="0" w:right="0" w:firstLine="426"/>
        <w:jc w:val="center"/>
        <w:rPr/>
      </w:pPr>
      <w:r>
        <w:rPr>
          <w:rFonts w:cs="Times New Roman" w:ascii="Times New Roman" w:hAnsi="Times New Roman"/>
          <w:b/>
          <w:sz w:val="28"/>
          <w:szCs w:val="28"/>
        </w:rPr>
        <w:t>А</w:t>
      </w:r>
      <w:r>
        <w:rPr>
          <w:rFonts w:cs="Times New Roman" w:ascii="Times New Roman" w:hAnsi="Times New Roman"/>
          <w:b/>
          <w:sz w:val="28"/>
          <w:szCs w:val="28"/>
        </w:rPr>
        <w:t>Н</w:t>
      </w:r>
      <w:r>
        <w:rPr>
          <w:rFonts w:cs="Times New Roman" w:ascii="Times New Roman" w:hAnsi="Times New Roman"/>
          <w:b/>
          <w:sz w:val="28"/>
          <w:szCs w:val="28"/>
        </w:rPr>
        <w:t>ОТАЦІЯ</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pPr>
      <w:r>
        <w:rPr>
          <w:rFonts w:cs="Times New Roman" w:ascii="Times New Roman" w:hAnsi="Times New Roman"/>
          <w:sz w:val="28"/>
          <w:szCs w:val="28"/>
        </w:rPr>
        <w:tab/>
        <w:t xml:space="preserve">Текстова частина бакалаврівської роботи </w:t>
      </w:r>
      <w:r>
        <w:rPr>
          <w:rFonts w:cs="Times New Roman" w:ascii="Times New Roman" w:hAnsi="Times New Roman"/>
          <w:sz w:val="28"/>
          <w:szCs w:val="28"/>
          <w:lang w:val="uk-UA"/>
        </w:rPr>
        <w:t>містить</w:t>
      </w:r>
      <w:r>
        <w:rPr>
          <w:rFonts w:cs="Times New Roman" w:ascii="Times New Roman" w:hAnsi="Times New Roman"/>
          <w:sz w:val="28"/>
          <w:szCs w:val="28"/>
        </w:rPr>
        <w:t xml:space="preserve">: </w:t>
      </w:r>
      <w:r>
        <w:rPr>
          <w:rFonts w:cs="Times New Roman" w:ascii="Times New Roman" w:hAnsi="Times New Roman"/>
          <w:sz w:val="28"/>
          <w:szCs w:val="28"/>
        </w:rPr>
        <w:t>60</w:t>
      </w:r>
      <w:r>
        <w:rPr>
          <w:rFonts w:cs="Times New Roman" w:ascii="Times New Roman" w:hAnsi="Times New Roman"/>
          <w:sz w:val="28"/>
          <w:szCs w:val="28"/>
        </w:rPr>
        <w:t xml:space="preserve"> с.,  1</w:t>
      </w:r>
      <w:r>
        <w:rPr>
          <w:rFonts w:cs="Times New Roman" w:ascii="Times New Roman" w:hAnsi="Times New Roman"/>
          <w:sz w:val="28"/>
          <w:szCs w:val="28"/>
        </w:rPr>
        <w:t>3</w:t>
      </w:r>
      <w:r>
        <w:rPr>
          <w:rFonts w:cs="Times New Roman" w:ascii="Times New Roman" w:hAnsi="Times New Roman"/>
          <w:sz w:val="28"/>
          <w:szCs w:val="28"/>
        </w:rPr>
        <w:t xml:space="preserve"> рис., 7 табл.,  1 додаток, 15 джерел.</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 xml:space="preserve">ПОБУДОВА МЕРЕЖІ ДОСТУПУ ДЛЯ КОТЕДЖНОГО СЕЛИЩА НА БАЗІ ОПТИЧНИХ ТЕХНОЛОГІЙ </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Об’єкт дослідження – протяжні WDM лінійні тракти.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Метою роботи є дослідження протяжних WDM лінійних трактів за критерієм відношення рівнів оптичний сигнал/шум.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Метод дослідження. В роботі використовувались аналітичні методи дослідження з використанням комп'ютерних технологій.</w:t>
      </w:r>
    </w:p>
    <w:p>
      <w:pPr>
        <w:pStyle w:val="Normal"/>
        <w:spacing w:lineRule="auto" w:line="360" w:before="0" w:after="0"/>
        <w:ind w:left="0" w:right="0" w:firstLine="426"/>
        <w:jc w:val="both"/>
        <w:rPr/>
      </w:pPr>
      <w:r>
        <w:rPr>
          <w:rFonts w:cs="Times New Roman" w:ascii="Times New Roman" w:hAnsi="Times New Roman"/>
          <w:sz w:val="28"/>
          <w:szCs w:val="28"/>
        </w:rPr>
        <w:tab/>
        <w:t>В даній бакалаврівській роботі розглядається питання побудови мережі доступу для котеджного селища на базі оптичних технологій. Актуальність теми обумовлена ​​тим, що оптичні технології є одними з найсучасніших та найефективніших методів передачі даних, що робить їх ідеальними для використання в мережах доступу.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Умови одержання бакалаврської роботи за дозволом проректора із навчальної роботи ДУІТЗ.</w:t>
      </w:r>
    </w:p>
    <w:p>
      <w:pPr>
        <w:pStyle w:val="Normal"/>
        <w:widowControl/>
        <w:tabs>
          <w:tab w:val="clear" w:pos="720"/>
          <w:tab w:val="right" w:pos="9911" w:leader="dot"/>
        </w:tabs>
        <w:bidi w:val="0"/>
        <w:spacing w:lineRule="auto" w:line="276" w:before="0" w:after="100"/>
        <w:jc w:val="both"/>
        <w:rPr>
          <w:rFonts w:ascii="Times New Roman" w:hAnsi="Times New Roman" w:cs="Times New Roman"/>
          <w:b/>
          <w:b/>
          <w:sz w:val="28"/>
          <w:szCs w:val="28"/>
        </w:rPr>
      </w:pPr>
      <w:r>
        <w:rPr/>
      </w:r>
      <w:r>
        <w:br w:type="page"/>
      </w:r>
    </w:p>
    <w:p>
      <w:pPr>
        <w:pStyle w:val="Normal"/>
        <w:widowControl/>
        <w:tabs>
          <w:tab w:val="clear" w:pos="720"/>
          <w:tab w:val="right" w:pos="9911" w:leader="dot"/>
        </w:tabs>
        <w:bidi w:val="0"/>
        <w:spacing w:lineRule="auto" w:line="276" w:before="0" w:after="100"/>
        <w:jc w:val="center"/>
        <w:rPr/>
      </w:pPr>
      <w:r>
        <w:rPr>
          <w:rFonts w:cs="Times New Roman" w:ascii="Times New Roman" w:hAnsi="Times New Roman"/>
          <w:b/>
          <w:sz w:val="28"/>
          <w:szCs w:val="28"/>
        </w:rPr>
        <w:t>ABSTRACT</w:t>
      </w:r>
    </w:p>
    <w:p>
      <w:pPr>
        <w:pStyle w:val="Normal"/>
        <w:widowControl/>
        <w:tabs>
          <w:tab w:val="clear" w:pos="720"/>
          <w:tab w:val="right" w:pos="9911" w:leader="dot"/>
        </w:tabs>
        <w:bidi w:val="0"/>
        <w:spacing w:lineRule="auto" w:line="276" w:before="0" w:after="100"/>
        <w:jc w:val="center"/>
        <w:rPr>
          <w:rFonts w:ascii="Times New Roman" w:hAnsi="Times New Roman" w:cs="Times New Roman"/>
          <w:b/>
          <w:b/>
          <w:sz w:val="28"/>
          <w:szCs w:val="28"/>
        </w:rPr>
      </w:pPr>
      <w:r>
        <w:rPr>
          <w:rFonts w:cs="Times New Roman" w:ascii="Times New Roman" w:hAnsi="Times New Roman"/>
          <w:b/>
          <w:sz w:val="28"/>
          <w:szCs w:val="28"/>
        </w:rPr>
      </w:r>
    </w:p>
    <w:p>
      <w:pPr>
        <w:pStyle w:val="Normal"/>
        <w:widowControl/>
        <w:tabs>
          <w:tab w:val="clear" w:pos="720"/>
          <w:tab w:val="right" w:pos="9911" w:leader="dot"/>
        </w:tabs>
        <w:bidi w:val="0"/>
        <w:spacing w:lineRule="auto" w:line="276" w:before="0" w:after="100"/>
        <w:jc w:val="center"/>
        <w:rPr>
          <w:rFonts w:ascii="Times New Roman" w:hAnsi="Times New Roman" w:cs="Times New Roman"/>
          <w:b/>
          <w:b/>
          <w:sz w:val="28"/>
          <w:szCs w:val="28"/>
        </w:rPr>
      </w:pPr>
      <w:r>
        <w:rPr>
          <w:rFonts w:cs="Times New Roman" w:ascii="Times New Roman" w:hAnsi="Times New Roman"/>
          <w:b/>
          <w:sz w:val="28"/>
          <w:szCs w:val="28"/>
        </w:rPr>
      </w:r>
    </w:p>
    <w:p>
      <w:pPr>
        <w:pStyle w:val="Normal"/>
        <w:bidi w:val="0"/>
        <w:spacing w:lineRule="auto" w:line="360" w:before="0" w:after="0"/>
        <w:ind w:left="0" w:right="0" w:firstLine="426"/>
        <w:jc w:val="both"/>
        <w:rPr/>
      </w:pPr>
      <w:r>
        <w:rPr>
          <w:rFonts w:cs="Times New Roman" w:ascii="Times New Roman" w:hAnsi="Times New Roman"/>
          <w:b w:val="false"/>
          <w:bCs w:val="false"/>
          <w:sz w:val="28"/>
          <w:szCs w:val="28"/>
        </w:rPr>
        <w:tab/>
        <w:t>The text part of the bachelor's thesis:</w:t>
      </w:r>
      <w:r>
        <w:rPr>
          <w:rFonts w:cs="Times New Roman" w:ascii="Times New Roman" w:hAnsi="Times New Roman"/>
          <w:sz w:val="28"/>
          <w:szCs w:val="28"/>
        </w:rPr>
        <w:t xml:space="preserve">  </w:t>
      </w:r>
      <w:r>
        <w:rPr>
          <w:rFonts w:cs="Times New Roman" w:ascii="Times New Roman" w:hAnsi="Times New Roman"/>
          <w:sz w:val="28"/>
          <w:szCs w:val="28"/>
        </w:rPr>
        <w:t>60</w:t>
      </w:r>
      <w:r>
        <w:rPr>
          <w:rFonts w:cs="Times New Roman" w:ascii="Times New Roman" w:hAnsi="Times New Roman"/>
          <w:sz w:val="28"/>
          <w:szCs w:val="28"/>
        </w:rPr>
        <w:t xml:space="preserve"> p., 1</w:t>
      </w:r>
      <w:r>
        <w:rPr>
          <w:rFonts w:cs="Times New Roman" w:ascii="Times New Roman" w:hAnsi="Times New Roman"/>
          <w:sz w:val="28"/>
          <w:szCs w:val="28"/>
        </w:rPr>
        <w:t>3</w:t>
      </w:r>
      <w:r>
        <w:rPr>
          <w:rFonts w:cs="Times New Roman" w:ascii="Times New Roman" w:hAnsi="Times New Roman"/>
          <w:sz w:val="28"/>
          <w:szCs w:val="28"/>
        </w:rPr>
        <w:t xml:space="preserve"> figures, 7 tables, 1 appendix, 15 sources.</w:t>
      </w:r>
    </w:p>
    <w:p>
      <w:pPr>
        <w:pStyle w:val="Normal"/>
        <w:spacing w:lineRule="auto" w:line="360" w:before="0" w:after="0"/>
        <w:ind w:left="0" w:right="0" w:firstLine="426"/>
        <w:jc w:val="both"/>
        <w:rPr/>
      </w:pPr>
      <w:r>
        <w:rPr>
          <w:rFonts w:cs="Times New Roman" w:ascii="Times New Roman" w:hAnsi="Times New Roman"/>
          <w:sz w:val="28"/>
          <w:szCs w:val="28"/>
        </w:rPr>
        <w:tab/>
        <w:t>BUILDING AN ACCESS NETWORK FOR A COTTAGE COMMUNITY BASED ON OPTICAL TECHNOLOGIES</w:t>
      </w:r>
    </w:p>
    <w:p>
      <w:pPr>
        <w:pStyle w:val="Normal"/>
        <w:spacing w:lineRule="auto" w:line="360" w:before="0" w:after="0"/>
        <w:ind w:left="0" w:right="0" w:firstLine="426"/>
        <w:jc w:val="both"/>
        <w:rPr/>
      </w:pPr>
      <w:r>
        <w:rPr>
          <w:rFonts w:cs="Times New Roman" w:ascii="Times New Roman" w:hAnsi="Times New Roman"/>
          <w:sz w:val="28"/>
          <w:szCs w:val="28"/>
        </w:rPr>
        <w:tab/>
        <w:t>The object of study is long WDM line paths.</w:t>
      </w:r>
    </w:p>
    <w:p>
      <w:pPr>
        <w:pStyle w:val="Normal"/>
        <w:spacing w:lineRule="auto" w:line="360" w:before="0" w:after="0"/>
        <w:ind w:left="0" w:right="0" w:firstLine="426"/>
        <w:jc w:val="both"/>
        <w:rPr/>
      </w:pPr>
      <w:r>
        <w:rPr>
          <w:rFonts w:cs="Times New Roman" w:ascii="Times New Roman" w:hAnsi="Times New Roman"/>
          <w:sz w:val="28"/>
          <w:szCs w:val="28"/>
        </w:rPr>
        <w:tab/>
        <w:t>The aim of this paper is to study long WDM linear paths by the criterion of optical signal-to-noise ratio.</w:t>
      </w:r>
    </w:p>
    <w:p>
      <w:pPr>
        <w:pStyle w:val="Normal"/>
        <w:spacing w:lineRule="auto" w:line="360" w:before="0" w:after="0"/>
        <w:ind w:left="0" w:right="0" w:firstLine="426"/>
        <w:jc w:val="both"/>
        <w:rPr/>
      </w:pPr>
      <w:r>
        <w:rPr>
          <w:rFonts w:cs="Times New Roman" w:ascii="Times New Roman" w:hAnsi="Times New Roman"/>
          <w:sz w:val="28"/>
          <w:szCs w:val="28"/>
        </w:rPr>
        <w:tab/>
        <w:t>Research method. Analytical research methods with the use of computer technology were used in the study.</w:t>
      </w:r>
    </w:p>
    <w:p>
      <w:pPr>
        <w:pStyle w:val="Normal"/>
        <w:widowControl/>
        <w:tabs>
          <w:tab w:val="clear" w:pos="720"/>
          <w:tab w:val="right" w:pos="9911" w:leader="dot"/>
        </w:tabs>
        <w:bidi w:val="0"/>
        <w:spacing w:lineRule="auto" w:line="360" w:before="0" w:after="0"/>
        <w:ind w:left="0" w:right="0" w:firstLine="426"/>
        <w:jc w:val="both"/>
        <w:rPr>
          <w:rFonts w:ascii="Times New Roman" w:hAnsi="Times New Roman" w:cs="Times New Roman"/>
          <w:b/>
          <w:b/>
          <w:sz w:val="28"/>
          <w:szCs w:val="28"/>
        </w:rPr>
      </w:pPr>
      <w:r>
        <w:rPr>
          <w:rFonts w:cs="Times New Roman" w:ascii="Times New Roman" w:hAnsi="Times New Roman"/>
          <w:b/>
          <w:sz w:val="28"/>
          <w:szCs w:val="28"/>
        </w:rPr>
        <w:t xml:space="preserve">     </w:t>
      </w:r>
      <w:r>
        <w:rPr>
          <w:rFonts w:cs="Times New Roman" w:ascii="Times New Roman" w:hAnsi="Times New Roman"/>
          <w:b w:val="false"/>
          <w:bCs w:val="false"/>
          <w:sz w:val="28"/>
          <w:szCs w:val="28"/>
        </w:rPr>
        <w:t>This bachelor's thesis deals with the issue of building an access network for a cottage community based on optical technologies. The relevance of the topic is due to the fact that optical technologies are one of the most modern and efficient methods of data transmission, which makes them ideal for use in access networks.</w:t>
      </w:r>
    </w:p>
    <w:p>
      <w:pPr>
        <w:pStyle w:val="Normal"/>
        <w:widowControl/>
        <w:tabs>
          <w:tab w:val="clear" w:pos="720"/>
          <w:tab w:val="right" w:pos="9911" w:leader="dot"/>
        </w:tabs>
        <w:bidi w:val="0"/>
        <w:spacing w:lineRule="auto" w:line="276" w:before="0" w:after="10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r>
    </w:p>
    <w:p>
      <w:pPr>
        <w:pStyle w:val="Normal"/>
        <w:widowControl/>
        <w:tabs>
          <w:tab w:val="clear" w:pos="720"/>
          <w:tab w:val="right" w:pos="9911" w:leader="dot"/>
        </w:tabs>
        <w:bidi w:val="0"/>
        <w:spacing w:lineRule="auto" w:line="276" w:before="0" w:after="100"/>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t xml:space="preserve">           </w:t>
      </w:r>
      <w:r>
        <w:rPr>
          <w:rFonts w:cs="Times New Roman" w:ascii="Times New Roman" w:hAnsi="Times New Roman"/>
          <w:b w:val="false"/>
          <w:bCs w:val="false"/>
          <w:sz w:val="28"/>
          <w:szCs w:val="28"/>
        </w:rPr>
        <w:t>Conditions for obtaining the bachelor's thesis are with the permission of the Vice-Rector for Academic Affairs of SUITT.</w:t>
      </w:r>
      <w:r>
        <w:br w:type="page"/>
      </w:r>
    </w:p>
    <w:p>
      <w:pPr>
        <w:pStyle w:val="Contents1"/>
        <w:widowControl/>
        <w:tabs>
          <w:tab w:val="clear" w:pos="720"/>
          <w:tab w:val="right" w:pos="9911" w:leader="dot"/>
        </w:tabs>
        <w:overflowPunct w:val="false"/>
        <w:spacing w:lineRule="auto" w:line="276" w:before="0" w:after="100"/>
        <w:jc w:val="center"/>
        <w:rPr>
          <w:rFonts w:ascii="Times New Roman" w:hAnsi="Times New Roman" w:eastAsia="Calibri" w:cs="Times New Roman"/>
          <w:b/>
          <w:b/>
          <w:bCs/>
          <w:color w:val="auto"/>
          <w:kern w:val="0"/>
          <w:sz w:val="28"/>
          <w:szCs w:val="28"/>
          <w:u w:val="none"/>
          <w:lang w:val="uk-UA" w:eastAsia="en-US" w:bidi="ar-SA"/>
        </w:rPr>
      </w:pPr>
      <w:r>
        <w:rPr>
          <w:rFonts w:eastAsia="Calibri" w:cs="Times New Roman"/>
          <w:b/>
          <w:bCs/>
          <w:color w:val="auto"/>
          <w:kern w:val="0"/>
          <w:sz w:val="28"/>
          <w:szCs w:val="28"/>
          <w:u w:val="none"/>
          <w:lang w:val="uk-UA" w:eastAsia="en-US" w:bidi="ar-SA"/>
        </w:rPr>
        <w:t>ЗМІСТ</w:t>
      </w:r>
    </w:p>
    <w:p>
      <w:pPr>
        <w:pStyle w:val="Normal"/>
        <w:widowControl/>
        <w:tabs>
          <w:tab w:val="clear" w:pos="720"/>
          <w:tab w:val="right" w:pos="9911" w:leader="dot"/>
        </w:tabs>
        <w:overflowPunct w:val="false"/>
        <w:bidi w:val="0"/>
        <w:spacing w:lineRule="auto" w:line="276" w:before="0" w:after="100"/>
        <w:rPr>
          <w:rFonts w:ascii="Times New Roman" w:hAnsi="Times New Roman" w:eastAsia="Calibri" w:cs="Times New Roman"/>
          <w:b/>
          <w:b/>
          <w:color w:val="auto"/>
          <w:kern w:val="0"/>
          <w:sz w:val="28"/>
          <w:szCs w:val="28"/>
          <w:lang w:val="uk-UA" w:eastAsia="en-US" w:bidi="ar-SA"/>
        </w:rPr>
      </w:pPr>
      <w:r>
        <w:rPr>
          <w:rFonts w:eastAsia="Calibri" w:cs="Times New Roman" w:ascii="Times New Roman" w:hAnsi="Times New Roman"/>
          <w:b/>
          <w:color w:val="auto"/>
          <w:kern w:val="0"/>
          <w:sz w:val="28"/>
          <w:szCs w:val="28"/>
          <w:lang w:val="uk-UA" w:eastAsia="en-US" w:bidi="ar-SA"/>
        </w:rPr>
      </w:r>
    </w:p>
    <w:p>
      <w:pPr>
        <w:pStyle w:val="Normal"/>
        <w:widowControl/>
        <w:tabs>
          <w:tab w:val="clear" w:pos="720"/>
          <w:tab w:val="right" w:pos="9911" w:leader="dot"/>
        </w:tabs>
        <w:overflowPunct w:val="false"/>
        <w:bidi w:val="0"/>
        <w:spacing w:lineRule="auto" w:line="276" w:before="0" w:after="100"/>
        <w:rPr>
          <w:rFonts w:ascii="Times New Roman" w:hAnsi="Times New Roman" w:eastAsia="Calibri" w:cs="Times New Roman"/>
          <w:b/>
          <w:b/>
          <w:color w:val="auto"/>
          <w:kern w:val="0"/>
          <w:sz w:val="28"/>
          <w:szCs w:val="28"/>
          <w:lang w:val="uk-UA" w:eastAsia="en-US" w:bidi="ar-SA"/>
        </w:rPr>
      </w:pPr>
      <w:r>
        <w:rPr>
          <w:rFonts w:eastAsia="Calibri" w:cs="Times New Roman" w:ascii="Times New Roman" w:hAnsi="Times New Roman"/>
          <w:b/>
          <w:color w:val="auto"/>
          <w:kern w:val="0"/>
          <w:sz w:val="28"/>
          <w:szCs w:val="28"/>
          <w:lang w:val="uk-UA" w:eastAsia="en-US" w:bidi="ar-SA"/>
        </w:rPr>
      </w:r>
    </w:p>
    <w:p>
      <w:pPr>
        <w:pStyle w:val="Contents1"/>
        <w:tabs>
          <w:tab w:val="clear" w:pos="720"/>
          <w:tab w:val="right" w:pos="9911" w:leader="dot"/>
        </w:tabs>
        <w:spacing w:lineRule="auto" w:line="276"/>
        <w:rPr/>
      </w:pPr>
      <w:r>
        <w:rPr>
          <w:rStyle w:val="IndexLink"/>
          <w:rFonts w:cs="Times New Roman"/>
          <w:b/>
          <w:color w:val="000000"/>
          <w:sz w:val="28"/>
          <w:szCs w:val="28"/>
          <w:u w:val="none"/>
        </w:rPr>
        <w:t>ПЕРЕЛІК СКОРОЧЕНЬ ТА УМОВНИХ ПОЗНАК.............................................10</w:t>
      </w:r>
      <w:r>
        <w:fldChar w:fldCharType="begin"/>
      </w:r>
      <w:r>
        <w:rPr>
          <w:rStyle w:val="IndexLink"/>
          <w:sz w:val="28"/>
          <w:u w:val="none"/>
          <w:b/>
          <w:szCs w:val="28"/>
          <w:rFonts w:cs="Times New Roman"/>
        </w:rPr>
      </w:r>
      <w:r>
        <w:rPr>
          <w:rStyle w:val="IndexLink"/>
          <w:sz w:val="28"/>
          <w:u w:val="none"/>
          <w:b/>
          <w:szCs w:val="28"/>
          <w:rFonts w:cs="Times New Roman"/>
        </w:rPr>
        <w:fldChar w:fldCharType="separate"/>
      </w:r>
      <w:bookmarkStart w:id="5" w:name="Bookmark"/>
      <w:r>
        <w:rPr>
          <w:rStyle w:val="IndexLink"/>
          <w:rFonts w:cs="Times New Roman"/>
          <w:b/>
          <w:color w:val="000000"/>
          <w:sz w:val="28"/>
          <w:szCs w:val="28"/>
          <w:u w:val="none"/>
        </w:rPr>
      </w:r>
      <w:r>
        <w:rPr>
          <w:rStyle w:val="IndexLink"/>
          <w:rFonts w:cs="Times New Roman"/>
          <w:b/>
          <w:color w:val="000000"/>
          <w:sz w:val="28"/>
          <w:szCs w:val="28"/>
          <w:u w:val="none"/>
        </w:rPr>
      </w:r>
      <w:r>
        <w:rPr>
          <w:rStyle w:val="IndexLink"/>
          <w:sz w:val="28"/>
          <w:u w:val="none"/>
          <w:b/>
          <w:szCs w:val="28"/>
          <w:rFonts w:cs="Times New Roman"/>
        </w:rPr>
        <w:fldChar w:fldCharType="end"/>
      </w:r>
      <w:r>
        <w:fldChar w:fldCharType="begin"/>
      </w:r>
      <w:r>
        <w:rPr>
          <w:rStyle w:val="IndexLink"/>
          <w:sz w:val="28"/>
          <w:u w:val="none"/>
          <w:b/>
          <w:szCs w:val="28"/>
          <w:rFonts w:cs="Times New Roman"/>
        </w:rPr>
      </w:r>
      <w:r>
        <w:rPr>
          <w:rStyle w:val="IndexLink"/>
          <w:sz w:val="28"/>
          <w:u w:val="none"/>
          <w:b/>
          <w:szCs w:val="28"/>
          <w:rFonts w:cs="Times New Roman"/>
        </w:rPr>
        <w:fldChar w:fldCharType="separate"/>
      </w:r>
      <w:bookmarkStart w:id="6" w:name="Bookmark2"/>
      <w:bookmarkStart w:id="7" w:name="Bookmark1"/>
      <w:bookmarkEnd w:id="5"/>
      <w:r>
        <w:rPr>
          <w:rStyle w:val="IndexLink"/>
          <w:rFonts w:cs="Times New Roman"/>
          <w:b/>
          <w:color w:val="000000"/>
          <w:sz w:val="28"/>
          <w:szCs w:val="28"/>
          <w:u w:val="none"/>
        </w:rPr>
      </w:r>
      <w:r>
        <w:rPr>
          <w:rStyle w:val="IndexLink"/>
          <w:rFonts w:cs="Times New Roman"/>
          <w:b/>
          <w:color w:val="000000"/>
          <w:sz w:val="28"/>
          <w:szCs w:val="28"/>
          <w:u w:val="none"/>
        </w:rPr>
      </w:r>
      <w:r>
        <w:rPr>
          <w:rStyle w:val="IndexLink"/>
          <w:sz w:val="28"/>
          <w:u w:val="none"/>
          <w:b/>
          <w:szCs w:val="28"/>
          <w:rFonts w:cs="Times New Roman"/>
        </w:rPr>
        <w:fldChar w:fldCharType="end"/>
      </w:r>
      <w:bookmarkStart w:id="8" w:name="Bookmark214"/>
      <w:bookmarkStart w:id="9" w:name="Bookmark113"/>
      <w:bookmarkStart w:id="10" w:name="Bookmark212"/>
      <w:bookmarkStart w:id="11" w:name="Bookmark111"/>
      <w:bookmarkStart w:id="12" w:name="Bookmark211"/>
      <w:bookmarkStart w:id="13" w:name="Bookmark112"/>
      <w:bookmarkStart w:id="14" w:name="Bookmark213"/>
      <w:bookmarkStart w:id="15" w:name="Bookmark11"/>
      <w:bookmarkStart w:id="16" w:name="Bookmark21"/>
      <w:bookmarkEnd w:id="6"/>
      <w:bookmarkEnd w:id="7"/>
      <w:bookmarkEnd w:id="8"/>
      <w:bookmarkEnd w:id="9"/>
      <w:bookmarkEnd w:id="10"/>
      <w:bookmarkEnd w:id="11"/>
      <w:bookmarkEnd w:id="12"/>
      <w:bookmarkEnd w:id="13"/>
      <w:bookmarkEnd w:id="14"/>
      <w:bookmarkEnd w:id="15"/>
      <w:bookmarkEnd w:id="16"/>
    </w:p>
    <w:p>
      <w:pPr>
        <w:pStyle w:val="Contents1"/>
        <w:widowControl/>
        <w:tabs>
          <w:tab w:val="clear" w:pos="720"/>
          <w:tab w:val="right" w:pos="9911" w:leader="dot"/>
        </w:tabs>
        <w:overflowPunct w:val="false"/>
        <w:spacing w:lineRule="auto" w:line="276" w:before="0" w:after="100"/>
        <w:jc w:val="center"/>
        <w:rPr/>
      </w:pPr>
      <w:r>
        <w:rPr>
          <w:rFonts w:eastAsia="Calibri" w:cs="Tahoma"/>
          <w:b/>
          <w:bCs/>
          <w:color w:val="000000"/>
          <w:kern w:val="0"/>
          <w:sz w:val="28"/>
          <w:szCs w:val="28"/>
          <w:lang w:val="uk-UA" w:eastAsia="en-US" w:bidi="ar-SA"/>
        </w:rPr>
        <w:t>ВСТУП..........................................................................................................................</w:t>
      </w:r>
      <w:r>
        <w:rPr>
          <w:rFonts w:eastAsia="Calibri" w:cs="Tahoma"/>
          <w:b/>
          <w:bCs/>
          <w:color w:val="000000"/>
          <w:kern w:val="0"/>
          <w:sz w:val="28"/>
          <w:szCs w:val="28"/>
          <w:u w:val="none"/>
          <w:lang w:val="uk-UA" w:eastAsia="en-US" w:bidi="ar-SA"/>
        </w:rPr>
        <w:t>111</w:t>
      </w:r>
      <w:r>
        <w:rPr>
          <w:rFonts w:eastAsia="Calibri" w:cs="Times New Roman"/>
          <w:b/>
          <w:bCs/>
          <w:color w:val="000000"/>
          <w:kern w:val="0"/>
          <w:sz w:val="28"/>
          <w:szCs w:val="28"/>
          <w:u w:val="none"/>
          <w:lang w:val="uk-UA" w:eastAsia="en-US" w:bidi="ar-SA"/>
        </w:rPr>
        <w:t xml:space="preserve"> ТЕХНІЧНЕ ЗАВДАННЯ ДЛЯ ПОБУДОВИ МЕРЕЖІ ДОСТУПУ КОТЕДЖНОГО СЕЛИЩА.......................................................................................12</w:t>
      </w:r>
    </w:p>
    <w:p>
      <w:pPr>
        <w:pStyle w:val="Contents1"/>
        <w:tabs>
          <w:tab w:val="clear" w:pos="720"/>
          <w:tab w:val="right" w:pos="9911" w:leader="dot"/>
        </w:tabs>
        <w:spacing w:lineRule="auto" w:line="276"/>
        <w:rPr/>
      </w:pPr>
      <w:r>
        <w:rPr>
          <w:rStyle w:val="IndexLink"/>
          <w:rFonts w:cs="Times New Roman"/>
          <w:b/>
          <w:sz w:val="28"/>
          <w:szCs w:val="28"/>
        </w:rPr>
        <w:t>2</w:t>
      </w:r>
      <w:hyperlink w:anchor="_Toc168897345">
        <w:r>
          <w:rPr>
            <w:rStyle w:val="IndexLink"/>
            <w:rFonts w:cs="Times New Roman"/>
            <w:b/>
            <w:sz w:val="28"/>
            <w:szCs w:val="28"/>
          </w:rPr>
          <w:t xml:space="preserve"> ТЕОРЕТИЧНІ ОСНОВИ ПОБУДОВИ МЕРЕЖ ДОСТУПУ.........................</w:t>
        </w:r>
      </w:hyperlink>
      <w:r>
        <w:rPr>
          <w:rStyle w:val="IndexLink"/>
          <w:rFonts w:cs="Times New Roman"/>
          <w:b/>
          <w:sz w:val="28"/>
          <w:szCs w:val="28"/>
        </w:rPr>
        <w:t>13</w:t>
      </w:r>
    </w:p>
    <w:p>
      <w:pPr>
        <w:pStyle w:val="Contents2"/>
        <w:rPr/>
      </w:pPr>
      <w:r>
        <w:rPr>
          <w:rFonts w:cs="Times New Roman"/>
          <w:b/>
          <w:sz w:val="28"/>
          <w:szCs w:val="28"/>
        </w:rPr>
        <w:t>2</w:t>
      </w:r>
      <w:bookmarkStart w:id="17" w:name="_Toc1688973461"/>
      <w:r>
        <w:rPr>
          <w:rFonts w:cs="Times New Roman"/>
          <w:b/>
          <w:sz w:val="28"/>
          <w:szCs w:val="28"/>
        </w:rPr>
        <w:t>.1 Класифікація мереж доступу</w:t>
      </w:r>
      <w:bookmarkEnd w:id="17"/>
      <w:r>
        <w:rPr>
          <w:rFonts w:cs="Times New Roman"/>
          <w:b/>
          <w:sz w:val="28"/>
          <w:szCs w:val="28"/>
        </w:rPr>
        <w:t xml:space="preserve"> .............................................................................</w:t>
      </w:r>
      <w:r>
        <w:rPr>
          <w:rFonts w:cs="Times New Roman"/>
          <w:b/>
          <w:sz w:val="28"/>
          <w:szCs w:val="28"/>
        </w:rPr>
        <w:t>13</w:t>
      </w:r>
      <w:r>
        <w:fldChar w:fldCharType="begin"/>
      </w:r>
      <w:r>
        <w:rPr/>
      </w:r>
      <w:r>
        <w:rPr/>
        <w:fldChar w:fldCharType="separate"/>
      </w:r>
      <w:bookmarkStart w:id="18" w:name="Bookmark5"/>
      <w:r>
        <w:rPr/>
      </w:r>
      <w:r>
        <w:rPr/>
      </w:r>
      <w:r>
        <w:rPr/>
        <w:fldChar w:fldCharType="end"/>
      </w:r>
      <w:r>
        <w:fldChar w:fldCharType="begin"/>
      </w:r>
      <w:r>
        <w:rPr/>
      </w:r>
      <w:r>
        <w:rPr/>
        <w:fldChar w:fldCharType="separate"/>
      </w:r>
      <w:bookmarkStart w:id="19" w:name="Bookmark51"/>
      <w:bookmarkStart w:id="20" w:name="Bookmark6"/>
      <w:bookmarkEnd w:id="18"/>
      <w:r>
        <w:rPr/>
      </w:r>
      <w:r>
        <w:rPr/>
      </w:r>
      <w:r>
        <w:rPr/>
        <w:fldChar w:fldCharType="end"/>
      </w:r>
      <w:r>
        <w:fldChar w:fldCharType="begin"/>
      </w:r>
      <w:r>
        <w:rPr/>
      </w:r>
      <w:r>
        <w:rPr/>
        <w:fldChar w:fldCharType="separate"/>
      </w:r>
      <w:bookmarkStart w:id="21" w:name="Bookmark61"/>
      <w:bookmarkStart w:id="22" w:name="Bookmark511"/>
      <w:bookmarkStart w:id="23" w:name="Bookmark7"/>
      <w:bookmarkEnd w:id="19"/>
      <w:bookmarkEnd w:id="20"/>
      <w:r>
        <w:rPr/>
      </w:r>
      <w:r>
        <w:rPr/>
      </w:r>
      <w:r>
        <w:rPr/>
        <w:fldChar w:fldCharType="end"/>
      </w:r>
      <w:r>
        <w:fldChar w:fldCharType="begin"/>
      </w:r>
      <w:r>
        <w:rPr/>
      </w:r>
      <w:r>
        <w:rPr/>
        <w:fldChar w:fldCharType="separate"/>
      </w:r>
      <w:bookmarkStart w:id="24" w:name="Bookmark71"/>
      <w:bookmarkStart w:id="25" w:name="Bookmark5111"/>
      <w:bookmarkStart w:id="26" w:name="Bookmark611"/>
      <w:bookmarkStart w:id="27" w:name="Bookmark8"/>
      <w:bookmarkEnd w:id="21"/>
      <w:bookmarkEnd w:id="22"/>
      <w:bookmarkEnd w:id="23"/>
      <w:r>
        <w:rPr/>
      </w:r>
      <w:r>
        <w:rPr/>
      </w:r>
      <w:r>
        <w:rPr/>
        <w:fldChar w:fldCharType="end"/>
      </w:r>
      <w:r>
        <w:fldChar w:fldCharType="begin"/>
      </w:r>
      <w:r>
        <w:rPr/>
      </w:r>
      <w:r>
        <w:rPr/>
        <w:fldChar w:fldCharType="separate"/>
      </w:r>
      <w:bookmarkStart w:id="28" w:name="Bookmark81"/>
      <w:bookmarkStart w:id="29" w:name="Bookmark6111"/>
      <w:bookmarkStart w:id="30" w:name="Bookmark51111"/>
      <w:bookmarkStart w:id="31" w:name="Bookmark711"/>
      <w:bookmarkEnd w:id="24"/>
      <w:bookmarkEnd w:id="25"/>
      <w:bookmarkEnd w:id="26"/>
      <w:bookmarkEnd w:id="27"/>
      <w:r>
        <w:rPr/>
      </w:r>
      <w:r>
        <w:rPr/>
      </w:r>
      <w:r>
        <w:rPr/>
        <w:fldChar w:fldCharType="end"/>
      </w:r>
      <w:bookmarkStart w:id="32" w:name="Bookmark91"/>
      <w:bookmarkStart w:id="33" w:name="Bookmark7111"/>
      <w:bookmarkStart w:id="34" w:name="Bookmark511111"/>
      <w:bookmarkStart w:id="35" w:name="Bookmark61111"/>
      <w:bookmarkStart w:id="36" w:name="Bookmark811"/>
      <w:bookmarkEnd w:id="28"/>
      <w:bookmarkEnd w:id="29"/>
      <w:bookmarkEnd w:id="30"/>
      <w:bookmarkEnd w:id="31"/>
      <w:bookmarkEnd w:id="32"/>
      <w:bookmarkEnd w:id="33"/>
      <w:bookmarkEnd w:id="34"/>
      <w:bookmarkEnd w:id="35"/>
      <w:bookmarkEnd w:id="36"/>
    </w:p>
    <w:p>
      <w:pPr>
        <w:pStyle w:val="Contents2"/>
        <w:rPr/>
      </w:pPr>
      <w:r>
        <w:rPr>
          <w:rFonts w:eastAsia="Calibri" w:cs="Tahoma"/>
          <w:color w:val="000000"/>
          <w:kern w:val="0"/>
          <w:sz w:val="28"/>
          <w:szCs w:val="28"/>
          <w:u w:val="none"/>
          <w:lang w:val="uk-UA" w:eastAsia="en-US" w:bidi="ar-SA"/>
        </w:rPr>
        <w:t>2.2 Оптичні технології в мережах доступу.............................................................24</w:t>
      </w:r>
    </w:p>
    <w:p>
      <w:pPr>
        <w:pStyle w:val="Contents2"/>
        <w:spacing w:lineRule="auto" w:line="276"/>
        <w:rPr/>
      </w:pPr>
      <w:r>
        <w:rPr>
          <w:rStyle w:val="IndexLink"/>
          <w:rFonts w:cs="Times New Roman"/>
          <w:b/>
          <w:sz w:val="28"/>
          <w:szCs w:val="28"/>
        </w:rPr>
        <w:t>2</w:t>
      </w:r>
      <w:hyperlink w:anchor="_Toc168897348">
        <w:r>
          <w:rPr>
            <w:rStyle w:val="IndexLink"/>
            <w:rFonts w:cs="Times New Roman"/>
            <w:b/>
            <w:sz w:val="28"/>
            <w:szCs w:val="28"/>
          </w:rPr>
          <w:t>.3 Топології оптичних мереж доступу................................................................</w:t>
        </w:r>
      </w:hyperlink>
      <w:r>
        <w:rPr>
          <w:rStyle w:val="IndexLink"/>
          <w:rFonts w:cs="Times New Roman"/>
          <w:b/>
          <w:sz w:val="28"/>
          <w:szCs w:val="28"/>
        </w:rPr>
        <w:t>....31</w:t>
      </w:r>
    </w:p>
    <w:p>
      <w:pPr>
        <w:pStyle w:val="Contents2"/>
        <w:spacing w:lineRule="auto" w:line="276"/>
        <w:rPr/>
      </w:pPr>
      <w:r>
        <w:rPr/>
        <w:t xml:space="preserve">3 </w:t>
      </w:r>
      <w:r>
        <w:rPr>
          <w:b/>
          <w:bCs/>
          <w:sz w:val="28"/>
          <w:szCs w:val="28"/>
        </w:rPr>
        <w:t>ПРОЕКТУВАННЯ МЕРЕЖІ ДОСТУПУ ДЛЯ КОТЕДЖНОГО СЕЛИЩА.</w:t>
      </w:r>
      <w:r>
        <w:rPr>
          <w:sz w:val="28"/>
          <w:szCs w:val="28"/>
        </w:rPr>
        <w:t>..................................................................................................................33</w:t>
      </w:r>
    </w:p>
    <w:p>
      <w:pPr>
        <w:pStyle w:val="Contents2"/>
        <w:spacing w:lineRule="auto" w:line="276"/>
        <w:rPr/>
      </w:pPr>
      <w:r>
        <w:rPr>
          <w:rStyle w:val="IndexLink"/>
          <w:rFonts w:cs="Times New Roman"/>
          <w:b/>
          <w:sz w:val="28"/>
          <w:szCs w:val="28"/>
        </w:rPr>
        <w:t>3</w:t>
      </w:r>
      <w:hyperlink w:anchor="_Toc168897350">
        <w:r>
          <w:rPr>
            <w:rStyle w:val="IndexLink"/>
            <w:rFonts w:cs="Times New Roman"/>
            <w:b/>
            <w:sz w:val="28"/>
            <w:szCs w:val="28"/>
          </w:rPr>
          <w:t>.1 Вимоги до мережі доступу</w:t>
        </w:r>
      </w:hyperlink>
      <w:r>
        <w:rPr>
          <w:rFonts w:cs="Times New Roman"/>
          <w:b/>
          <w:vanish w:val="false"/>
          <w:sz w:val="28"/>
          <w:szCs w:val="28"/>
        </w:rPr>
        <w:t>...................................................................................</w:t>
      </w:r>
      <w:r>
        <w:rPr>
          <w:vanish w:val="false"/>
          <w:sz w:val="28"/>
          <w:szCs w:val="28"/>
        </w:rPr>
        <w:t>33</w:t>
      </w:r>
    </w:p>
    <w:p>
      <w:pPr>
        <w:pStyle w:val="Contents2"/>
        <w:spacing w:lineRule="auto" w:line="276"/>
        <w:rPr/>
      </w:pPr>
      <w:r>
        <w:rPr>
          <w:rStyle w:val="IndexLink"/>
          <w:rFonts w:cs="Times New Roman"/>
          <w:b/>
          <w:sz w:val="28"/>
          <w:szCs w:val="28"/>
        </w:rPr>
        <w:t>3</w:t>
      </w:r>
      <w:hyperlink w:anchor="_Toc168897351">
        <w:r>
          <w:rPr>
            <w:rStyle w:val="IndexLink"/>
            <w:rFonts w:cs="Times New Roman"/>
            <w:b/>
            <w:sz w:val="28"/>
            <w:szCs w:val="28"/>
          </w:rPr>
          <w:t>.2 Вибір оптичної лінії зв'язку та активного обладнання.................................</w:t>
        </w:r>
      </w:hyperlink>
      <w:r>
        <w:rPr>
          <w:rStyle w:val="IndexLink"/>
          <w:rFonts w:cs="Times New Roman"/>
          <w:b/>
          <w:sz w:val="28"/>
          <w:szCs w:val="28"/>
        </w:rPr>
        <w:t>34</w:t>
      </w:r>
    </w:p>
    <w:p>
      <w:pPr>
        <w:pStyle w:val="Contents2"/>
        <w:spacing w:lineRule="auto" w:line="276"/>
        <w:rPr/>
      </w:pPr>
      <w:r>
        <w:rPr>
          <w:rStyle w:val="IndexLink"/>
          <w:rFonts w:cs="Times New Roman"/>
          <w:b/>
          <w:sz w:val="28"/>
          <w:szCs w:val="28"/>
        </w:rPr>
        <w:t>3</w:t>
      </w:r>
      <w:hyperlink w:anchor="_Toc168897352">
        <w:r>
          <w:rPr>
            <w:rStyle w:val="IndexLink"/>
            <w:rFonts w:cs="Times New Roman"/>
            <w:b/>
            <w:sz w:val="28"/>
            <w:szCs w:val="28"/>
          </w:rPr>
          <w:t>.3 Проектування пасивної оптичної мережі (PON).............................................</w:t>
        </w:r>
      </w:hyperlink>
      <w:r>
        <w:rPr>
          <w:rStyle w:val="IndexLink"/>
          <w:rFonts w:cs="Times New Roman"/>
          <w:b/>
          <w:sz w:val="28"/>
          <w:szCs w:val="28"/>
        </w:rPr>
        <w:t>3</w:t>
      </w:r>
      <w:r>
        <w:rPr>
          <w:rStyle w:val="IndexLink"/>
          <w:rFonts w:cs="Times New Roman"/>
          <w:b/>
          <w:sz w:val="28"/>
          <w:szCs w:val="28"/>
        </w:rPr>
        <w:t>5</w:t>
      </w:r>
    </w:p>
    <w:p>
      <w:pPr>
        <w:pStyle w:val="Contents2"/>
        <w:spacing w:lineRule="auto" w:line="276"/>
        <w:rPr/>
      </w:pPr>
      <w:r>
        <w:rPr>
          <w:rStyle w:val="IndexLink"/>
          <w:rFonts w:cs="Times New Roman"/>
          <w:b/>
          <w:sz w:val="28"/>
          <w:szCs w:val="28"/>
        </w:rPr>
        <w:t>3</w:t>
      </w:r>
      <w:hyperlink w:anchor="_Toc168897353">
        <w:r>
          <w:rPr>
            <w:rStyle w:val="IndexLink"/>
            <w:rFonts w:cs="Times New Roman"/>
            <w:b/>
            <w:sz w:val="28"/>
            <w:szCs w:val="28"/>
          </w:rPr>
          <w:t>.4 Розрахунок бюджету потужності........................................................................</w:t>
        </w:r>
      </w:hyperlink>
      <w:r>
        <w:rPr>
          <w:rStyle w:val="IndexLink"/>
          <w:rFonts w:cs="Times New Roman"/>
          <w:b/>
          <w:sz w:val="28"/>
          <w:szCs w:val="28"/>
        </w:rPr>
        <w:t>38</w:t>
      </w:r>
    </w:p>
    <w:p>
      <w:pPr>
        <w:pStyle w:val="Contents2"/>
        <w:widowControl/>
        <w:overflowPunct w:val="false"/>
        <w:bidi w:val="0"/>
        <w:spacing w:lineRule="auto" w:line="276" w:before="0" w:after="100"/>
        <w:ind w:right="0" w:hanging="0"/>
        <w:jc w:val="left"/>
        <w:rPr/>
      </w:pPr>
      <w:r>
        <w:rPr>
          <w:rFonts w:eastAsia="Calibri" w:cs="Tahoma"/>
          <w:b/>
          <w:bCs/>
          <w:kern w:val="0"/>
          <w:sz w:val="28"/>
          <w:szCs w:val="28"/>
          <w:u w:val="none"/>
          <w:lang w:val="uk-UA" w:eastAsia="en-US" w:bidi="ar-SA"/>
        </w:rPr>
        <w:t>3.5Забезпечення надійності та безпеки мережі</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37" w:name="Bookmark12"/>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38" w:name="Bookmark911"/>
      <w:bookmarkStart w:id="39" w:name="Bookmark71111"/>
      <w:bookmarkStart w:id="40" w:name="Bookmark5111111"/>
      <w:bookmarkStart w:id="41" w:name="Bookmark3111"/>
      <w:bookmarkStart w:id="42" w:name="Bookmark611111"/>
      <w:bookmarkStart w:id="43" w:name="Bookmark8111"/>
      <w:bookmarkStart w:id="44" w:name="Bookmark101"/>
      <w:bookmarkEnd w:id="37"/>
      <w:bookmarkEnd w:id="38"/>
      <w:bookmarkEnd w:id="39"/>
      <w:bookmarkEnd w:id="40"/>
      <w:bookmarkEnd w:id="41"/>
      <w:bookmarkEnd w:id="42"/>
      <w:bookmarkEnd w:id="43"/>
      <w:bookmarkEnd w:id="44"/>
      <w:r>
        <w:rPr>
          <w:rFonts w:eastAsia="Calibri" w:cs="Tahoma"/>
          <w:b/>
          <w:bCs/>
          <w:kern w:val="0"/>
          <w:sz w:val="28"/>
          <w:szCs w:val="28"/>
          <w:u w:val="none"/>
          <w:lang w:val="uk-UA" w:eastAsia="en-US" w:bidi="ar-SA"/>
        </w:rPr>
        <w:t>......................................................39</w:t>
      </w:r>
    </w:p>
    <w:p>
      <w:pPr>
        <w:pStyle w:val="Contents1"/>
        <w:tabs>
          <w:tab w:val="clear" w:pos="720"/>
          <w:tab w:val="left" w:pos="440" w:leader="none"/>
          <w:tab w:val="right" w:pos="9911" w:leader="dot"/>
        </w:tabs>
        <w:spacing w:lineRule="auto" w:line="276"/>
        <w:rPr/>
      </w:pPr>
      <w:r>
        <w:rPr>
          <w:rStyle w:val="IndexLink"/>
          <w:rFonts w:cs="Times New Roman"/>
          <w:b/>
          <w:sz w:val="28"/>
          <w:szCs w:val="28"/>
        </w:rPr>
        <w:t xml:space="preserve">4 </w:t>
      </w:r>
      <w:r>
        <w:rPr>
          <w:rFonts w:cs="Times New Roman"/>
          <w:b/>
          <w:bCs/>
          <w:vanish w:val="false"/>
          <w:sz w:val="28"/>
          <w:szCs w:val="28"/>
        </w:rPr>
        <w:t>РЕАЛІЗАЦІЯ МЕРЕЖІ ДОСТУПУ .....................................................................42</w:t>
      </w:r>
    </w:p>
    <w:p>
      <w:pPr>
        <w:pStyle w:val="Contents2"/>
        <w:widowControl/>
        <w:tabs>
          <w:tab w:val="left" w:pos="880" w:leader="none"/>
          <w:tab w:val="right" w:pos="9911" w:leader="dot"/>
        </w:tabs>
        <w:overflowPunct w:val="false"/>
        <w:bidi w:val="0"/>
        <w:spacing w:lineRule="auto" w:line="276" w:before="0" w:after="100"/>
        <w:ind w:left="220" w:right="0" w:hanging="0"/>
        <w:jc w:val="left"/>
        <w:rPr/>
      </w:pPr>
      <w:r>
        <w:rPr>
          <w:rFonts w:eastAsia="Calibri" w:cs="Tahoma"/>
          <w:b/>
          <w:bCs/>
          <w:kern w:val="0"/>
          <w:sz w:val="28"/>
          <w:szCs w:val="28"/>
          <w:u w:val="none"/>
          <w:lang w:val="uk-UA" w:eastAsia="en-US" w:bidi="ar-SA"/>
        </w:rPr>
        <w:t>4.1</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45" w:name="Bookmark13"/>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46" w:name="Bookmark1011"/>
      <w:bookmarkStart w:id="47" w:name="Bookmark81111"/>
      <w:bookmarkStart w:id="48" w:name="Bookmark6111111"/>
      <w:bookmarkStart w:id="49" w:name="Bookmark41"/>
      <w:bookmarkStart w:id="50" w:name="Bookmark711111"/>
      <w:bookmarkStart w:id="51" w:name="Bookmark9111"/>
      <w:bookmarkStart w:id="52" w:name="Bookmark121"/>
      <w:bookmarkEnd w:id="45"/>
      <w:bookmarkEnd w:id="46"/>
      <w:bookmarkEnd w:id="47"/>
      <w:bookmarkEnd w:id="48"/>
      <w:bookmarkEnd w:id="49"/>
      <w:bookmarkEnd w:id="50"/>
      <w:bookmarkEnd w:id="51"/>
      <w:bookmarkEnd w:id="52"/>
      <w:r>
        <w:rPr>
          <w:rFonts w:eastAsia="Calibri" w:cs="Tahoma"/>
          <w:b/>
          <w:bCs/>
          <w:kern w:val="0"/>
          <w:sz w:val="28"/>
          <w:szCs w:val="28"/>
          <w:u w:val="none"/>
          <w:lang w:val="uk-UA" w:eastAsia="en-US" w:bidi="ar-SA"/>
        </w:rPr>
        <w:t xml:space="preserve"> Будівництво оптичної лінії зв'язку ...............................................................42</w:t>
      </w:r>
    </w:p>
    <w:p>
      <w:pPr>
        <w:pStyle w:val="Contents2"/>
        <w:widowControl/>
        <w:tabs>
          <w:tab w:val="left" w:pos="880" w:leader="none"/>
          <w:tab w:val="right" w:pos="9911" w:leader="dot"/>
        </w:tabs>
        <w:overflowPunct w:val="false"/>
        <w:bidi w:val="0"/>
        <w:spacing w:lineRule="auto" w:line="276" w:before="0" w:after="100"/>
        <w:ind w:left="220" w:right="0" w:hanging="0"/>
        <w:jc w:val="left"/>
        <w:rPr/>
      </w:pPr>
      <w:r>
        <w:rPr>
          <w:rFonts w:eastAsia="Calibri" w:cs="Tahoma"/>
          <w:b/>
          <w:bCs/>
          <w:kern w:val="0"/>
          <w:sz w:val="28"/>
          <w:szCs w:val="28"/>
          <w:u w:val="none"/>
          <w:lang w:val="uk-UA" w:eastAsia="en-US" w:bidi="ar-SA"/>
        </w:rPr>
        <w:t>4.2</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53" w:name="Bookmark14"/>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54" w:name="Bookmark1211"/>
      <w:bookmarkStart w:id="55" w:name="Bookmark91111"/>
      <w:bookmarkStart w:id="56" w:name="Bookmark712"/>
      <w:bookmarkStart w:id="57" w:name="Bookmark7111111"/>
      <w:bookmarkStart w:id="58" w:name="Bookmark811111"/>
      <w:bookmarkStart w:id="59" w:name="Bookmark10111"/>
      <w:bookmarkStart w:id="60" w:name="Bookmark131"/>
      <w:bookmarkEnd w:id="53"/>
      <w:bookmarkEnd w:id="54"/>
      <w:bookmarkEnd w:id="55"/>
      <w:bookmarkEnd w:id="56"/>
      <w:bookmarkEnd w:id="57"/>
      <w:bookmarkEnd w:id="58"/>
      <w:bookmarkEnd w:id="59"/>
      <w:bookmarkEnd w:id="60"/>
      <w:r>
        <w:rPr>
          <w:rFonts w:eastAsia="Calibri" w:cs="Tahoma"/>
          <w:b/>
          <w:bCs/>
          <w:kern w:val="0"/>
          <w:sz w:val="28"/>
          <w:szCs w:val="28"/>
          <w:u w:val="none"/>
          <w:lang w:val="uk-UA" w:eastAsia="en-US" w:bidi="ar-SA"/>
        </w:rPr>
        <w:t>Монтаж активного та пасивного обладнання..............................................4</w:t>
      </w:r>
      <w:r>
        <w:rPr>
          <w:rFonts w:eastAsia="Calibri" w:cs="Tahoma"/>
          <w:b/>
          <w:bCs/>
          <w:kern w:val="0"/>
          <w:sz w:val="28"/>
          <w:szCs w:val="28"/>
          <w:u w:val="none"/>
          <w:lang w:val="uk-UA" w:eastAsia="en-US" w:bidi="ar-SA"/>
        </w:rPr>
        <w:t>4</w:t>
      </w:r>
    </w:p>
    <w:p>
      <w:pPr>
        <w:pStyle w:val="Contents2"/>
        <w:widowControl/>
        <w:tabs>
          <w:tab w:val="left" w:pos="880" w:leader="none"/>
          <w:tab w:val="right" w:pos="9911" w:leader="dot"/>
        </w:tabs>
        <w:overflowPunct w:val="false"/>
        <w:bidi w:val="0"/>
        <w:spacing w:lineRule="auto" w:line="276" w:before="0" w:after="100"/>
        <w:ind w:left="220" w:right="0" w:hanging="0"/>
        <w:jc w:val="left"/>
        <w:rPr/>
      </w:pPr>
      <w:r>
        <w:rPr>
          <w:rFonts w:eastAsia="Calibri" w:cs="Tahoma"/>
          <w:b/>
          <w:bCs/>
          <w:kern w:val="0"/>
          <w:sz w:val="28"/>
          <w:szCs w:val="28"/>
          <w:u w:val="none"/>
          <w:lang w:val="uk-UA" w:eastAsia="en-US" w:bidi="ar-SA"/>
        </w:rPr>
        <w:t>4.3</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61" w:name="Bookmark15"/>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62" w:name="Bookmark1311"/>
      <w:bookmarkStart w:id="63" w:name="Bookmark1012"/>
      <w:bookmarkStart w:id="64" w:name="Bookmark8111111"/>
      <w:bookmarkStart w:id="65" w:name="Bookmark101111"/>
      <w:bookmarkStart w:id="66" w:name="Bookmark911111"/>
      <w:bookmarkStart w:id="67" w:name="Bookmark12111"/>
      <w:bookmarkStart w:id="68" w:name="Bookmark141"/>
      <w:bookmarkEnd w:id="61"/>
      <w:bookmarkEnd w:id="62"/>
      <w:bookmarkEnd w:id="63"/>
      <w:bookmarkEnd w:id="64"/>
      <w:bookmarkEnd w:id="65"/>
      <w:bookmarkEnd w:id="66"/>
      <w:bookmarkEnd w:id="67"/>
      <w:bookmarkEnd w:id="68"/>
      <w:r>
        <w:rPr>
          <w:rFonts w:eastAsia="Calibri" w:cs="Tahoma"/>
          <w:b/>
          <w:bCs/>
          <w:kern w:val="0"/>
          <w:sz w:val="28"/>
          <w:szCs w:val="28"/>
          <w:u w:val="none"/>
          <w:lang w:val="uk-UA" w:eastAsia="en-US" w:bidi="ar-SA"/>
        </w:rPr>
        <w:t xml:space="preserve"> Налаштування та тестування мережі.............................................................4</w:t>
      </w:r>
      <w:r>
        <w:rPr>
          <w:rFonts w:eastAsia="Calibri" w:cs="Tahoma"/>
          <w:b/>
          <w:bCs/>
          <w:kern w:val="0"/>
          <w:sz w:val="28"/>
          <w:szCs w:val="28"/>
          <w:u w:val="none"/>
          <w:lang w:val="uk-UA" w:eastAsia="en-US" w:bidi="ar-SA"/>
        </w:rPr>
        <w:t>7</w:t>
      </w:r>
    </w:p>
    <w:p>
      <w:pPr>
        <w:pStyle w:val="Contents2"/>
        <w:widowControl/>
        <w:tabs>
          <w:tab w:val="left" w:pos="880" w:leader="none"/>
          <w:tab w:val="right" w:pos="9911" w:leader="dot"/>
        </w:tabs>
        <w:overflowPunct w:val="false"/>
        <w:bidi w:val="0"/>
        <w:spacing w:lineRule="auto" w:line="276" w:before="0" w:after="100"/>
        <w:ind w:left="220" w:right="0" w:hanging="0"/>
        <w:jc w:val="left"/>
        <w:rPr/>
      </w:pPr>
      <w:r>
        <w:rPr>
          <w:rFonts w:eastAsia="Calibri" w:cs="Tahoma"/>
          <w:b/>
          <w:bCs/>
          <w:kern w:val="0"/>
          <w:sz w:val="28"/>
          <w:szCs w:val="28"/>
          <w:u w:val="none"/>
          <w:lang w:val="uk-UA" w:eastAsia="en-US" w:bidi="ar-SA"/>
        </w:rPr>
        <w:t>4.4</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69" w:name="Bookmark16"/>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70" w:name="Bookmark1411"/>
      <w:bookmarkStart w:id="71" w:name="Bookmark1212"/>
      <w:bookmarkStart w:id="72" w:name="Bookmark9111111"/>
      <w:bookmarkStart w:id="73" w:name="Bookmark13111"/>
      <w:bookmarkStart w:id="74" w:name="Bookmark121111"/>
      <w:bookmarkStart w:id="75" w:name="Bookmark1312"/>
      <w:bookmarkStart w:id="76" w:name="Bookmark151"/>
      <w:bookmarkEnd w:id="69"/>
      <w:bookmarkEnd w:id="70"/>
      <w:bookmarkEnd w:id="71"/>
      <w:bookmarkEnd w:id="72"/>
      <w:bookmarkEnd w:id="73"/>
      <w:bookmarkEnd w:id="74"/>
      <w:bookmarkEnd w:id="75"/>
      <w:bookmarkEnd w:id="76"/>
      <w:r>
        <w:rPr>
          <w:rFonts w:eastAsia="Calibri" w:cs="Tahoma"/>
          <w:b/>
          <w:bCs/>
          <w:kern w:val="0"/>
          <w:sz w:val="28"/>
          <w:szCs w:val="28"/>
          <w:u w:val="none"/>
          <w:lang w:val="uk-UA" w:eastAsia="en-US" w:bidi="ar-SA"/>
        </w:rPr>
        <w:t xml:space="preserve"> </w:t>
      </w:r>
      <w:bookmarkStart w:id="77" w:name="_Toc1688973591"/>
      <w:r>
        <w:rPr>
          <w:rFonts w:eastAsia="Calibri" w:cs="Tahoma"/>
          <w:b/>
          <w:bCs/>
          <w:kern w:val="0"/>
          <w:sz w:val="28"/>
          <w:szCs w:val="28"/>
          <w:u w:val="none"/>
          <w:lang w:val="uk-UA" w:eastAsia="en-US" w:bidi="ar-SA"/>
        </w:rPr>
        <w:t>Моніторинг та діагностика мережі</w:t>
      </w:r>
      <w:bookmarkEnd w:id="77"/>
      <w:r>
        <w:rPr>
          <w:rFonts w:eastAsia="Calibri" w:cs="Tahoma"/>
          <w:b/>
          <w:bCs/>
          <w:kern w:val="0"/>
          <w:sz w:val="28"/>
          <w:szCs w:val="28"/>
          <w:u w:val="none"/>
          <w:lang w:val="uk-UA" w:eastAsia="en-US" w:bidi="ar-SA"/>
        </w:rPr>
        <w:t xml:space="preserve"> ................................................................48</w:t>
      </w:r>
    </w:p>
    <w:p>
      <w:pPr>
        <w:pStyle w:val="Contents2"/>
        <w:widowControl/>
        <w:tabs>
          <w:tab w:val="left" w:pos="880" w:leader="none"/>
          <w:tab w:val="right" w:pos="9911" w:leader="dot"/>
        </w:tabs>
        <w:overflowPunct w:val="false"/>
        <w:bidi w:val="0"/>
        <w:spacing w:lineRule="auto" w:line="276" w:before="0" w:after="100"/>
        <w:ind w:left="220" w:right="0" w:hanging="0"/>
        <w:jc w:val="left"/>
        <w:rPr/>
      </w:pPr>
      <w:r>
        <w:rPr>
          <w:rFonts w:eastAsia="Calibri" w:cs="Tahoma"/>
          <w:b/>
          <w:bCs/>
          <w:kern w:val="0"/>
          <w:sz w:val="28"/>
          <w:szCs w:val="28"/>
          <w:u w:val="none"/>
          <w:lang w:val="uk-UA" w:eastAsia="en-US" w:bidi="ar-SA"/>
        </w:rPr>
        <w:t>4.5</w:t>
      </w:r>
      <w:r>
        <w:fldChar w:fldCharType="begin"/>
      </w:r>
      <w:r>
        <w:rPr>
          <w:sz w:val="28"/>
          <w:u w:val="none"/>
          <w:b/>
          <w:kern w:val="0"/>
          <w:szCs w:val="28"/>
          <w:bCs/>
          <w:rFonts w:eastAsia="Calibri" w:cs="Tahoma"/>
        </w:rPr>
      </w:r>
      <w:r>
        <w:rPr>
          <w:sz w:val="28"/>
          <w:u w:val="none"/>
          <w:b/>
          <w:kern w:val="0"/>
          <w:szCs w:val="28"/>
          <w:bCs/>
          <w:rFonts w:eastAsia="Calibri" w:cs="Tahoma"/>
        </w:rPr>
        <w:fldChar w:fldCharType="separate"/>
      </w:r>
      <w:bookmarkStart w:id="78" w:name="Bookmark17"/>
      <w:r>
        <w:rPr>
          <w:rFonts w:eastAsia="Calibri" w:cs="Tahoma"/>
          <w:b/>
          <w:bCs/>
          <w:kern w:val="0"/>
          <w:sz w:val="28"/>
          <w:szCs w:val="28"/>
          <w:u w:val="none"/>
          <w:lang w:val="uk-UA" w:eastAsia="en-US" w:bidi="ar-SA"/>
        </w:rPr>
      </w:r>
      <w:r>
        <w:rPr>
          <w:rFonts w:eastAsia="Calibri" w:cs="Tahoma"/>
          <w:b/>
          <w:bCs/>
          <w:kern w:val="0"/>
          <w:sz w:val="28"/>
          <w:szCs w:val="28"/>
          <w:u w:val="none"/>
          <w:lang w:val="uk-UA" w:eastAsia="en-US" w:bidi="ar-SA"/>
        </w:rPr>
      </w:r>
      <w:r>
        <w:rPr>
          <w:sz w:val="28"/>
          <w:u w:val="none"/>
          <w:b/>
          <w:kern w:val="0"/>
          <w:szCs w:val="28"/>
          <w:bCs/>
          <w:rFonts w:eastAsia="Calibri" w:cs="Tahoma"/>
        </w:rPr>
        <w:fldChar w:fldCharType="end"/>
      </w:r>
      <w:bookmarkStart w:id="79" w:name="Bookmark1511"/>
      <w:bookmarkStart w:id="80" w:name="Bookmark1412"/>
      <w:bookmarkStart w:id="81" w:name="Bookmark1211111"/>
      <w:bookmarkStart w:id="82" w:name="Bookmark1611"/>
      <w:bookmarkStart w:id="83" w:name="Bookmark14111"/>
      <w:bookmarkStart w:id="84" w:name="Bookmark1413"/>
      <w:bookmarkStart w:id="85" w:name="Bookmark161"/>
      <w:bookmarkEnd w:id="78"/>
      <w:bookmarkEnd w:id="79"/>
      <w:bookmarkEnd w:id="80"/>
      <w:bookmarkEnd w:id="81"/>
      <w:bookmarkEnd w:id="82"/>
      <w:bookmarkEnd w:id="83"/>
      <w:bookmarkEnd w:id="84"/>
      <w:bookmarkEnd w:id="85"/>
      <w:r>
        <w:rPr>
          <w:rFonts w:eastAsia="Calibri" w:cs="Tahoma"/>
          <w:b/>
          <w:bCs/>
          <w:kern w:val="0"/>
          <w:sz w:val="28"/>
          <w:szCs w:val="28"/>
          <w:u w:val="none"/>
          <w:lang w:val="uk-UA" w:eastAsia="en-US" w:bidi="ar-SA"/>
        </w:rPr>
        <w:t xml:space="preserve"> </w:t>
      </w:r>
      <w:bookmarkStart w:id="86" w:name="_Toc1688973601"/>
      <w:r>
        <w:rPr>
          <w:rFonts w:eastAsia="Calibri" w:cs="Tahoma"/>
          <w:b/>
          <w:bCs/>
          <w:kern w:val="0"/>
          <w:sz w:val="28"/>
          <w:szCs w:val="28"/>
          <w:u w:val="none"/>
          <w:lang w:val="uk-UA" w:eastAsia="en-US" w:bidi="ar-SA"/>
        </w:rPr>
        <w:t>Виявлення та усунення несправностей</w:t>
      </w:r>
      <w:bookmarkEnd w:id="86"/>
      <w:r>
        <w:rPr>
          <w:rFonts w:eastAsia="Calibri" w:cs="Tahoma"/>
          <w:b/>
          <w:bCs/>
          <w:kern w:val="0"/>
          <w:sz w:val="28"/>
          <w:szCs w:val="28"/>
          <w:u w:val="none"/>
          <w:lang w:val="uk-UA" w:eastAsia="en-US" w:bidi="ar-SA"/>
        </w:rPr>
        <w:t xml:space="preserve"> .........................................................</w:t>
      </w:r>
      <w:r>
        <w:rPr>
          <w:rFonts w:eastAsia="Calibri" w:cs="Tahoma"/>
          <w:b/>
          <w:bCs/>
          <w:kern w:val="0"/>
          <w:sz w:val="28"/>
          <w:szCs w:val="28"/>
          <w:u w:val="none"/>
          <w:lang w:val="uk-UA" w:eastAsia="en-US" w:bidi="ar-SA"/>
        </w:rPr>
        <w:t>51</w:t>
      </w:r>
    </w:p>
    <w:p>
      <w:pPr>
        <w:pStyle w:val="Normal"/>
        <w:rPr/>
      </w:pPr>
      <w:r>
        <w:rPr>
          <w:rFonts w:eastAsia="Calibri" w:cs="Tahoma"/>
          <w:b/>
          <w:bCs/>
          <w:color w:val="000000"/>
          <w:kern w:val="0"/>
          <w:sz w:val="28"/>
          <w:szCs w:val="28"/>
          <w:lang w:val="uk-UA" w:eastAsia="en-US" w:bidi="ar-SA"/>
        </w:rPr>
        <w:t>4.6</w:t>
      </w:r>
      <w:r>
        <w:fldChar w:fldCharType="begin"/>
      </w:r>
      <w:r>
        <w:rPr>
          <w:sz w:val="28"/>
          <w:b/>
          <w:kern w:val="0"/>
          <w:szCs w:val="28"/>
          <w:bCs/>
          <w:rFonts w:eastAsia="Calibri" w:cs="Tahoma"/>
        </w:rPr>
      </w:r>
      <w:r>
        <w:rPr>
          <w:sz w:val="28"/>
          <w:b/>
          <w:kern w:val="0"/>
          <w:szCs w:val="28"/>
          <w:bCs/>
          <w:rFonts w:eastAsia="Calibri" w:cs="Tahoma"/>
        </w:rPr>
        <w:fldChar w:fldCharType="separate"/>
      </w:r>
      <w:bookmarkStart w:id="87" w:name="Bookmark18"/>
      <w:r>
        <w:rPr>
          <w:rFonts w:eastAsia="Calibri" w:cs="Tahoma"/>
          <w:b/>
          <w:bCs/>
          <w:color w:val="000000"/>
          <w:kern w:val="0"/>
          <w:sz w:val="28"/>
          <w:szCs w:val="28"/>
          <w:lang w:val="uk-UA" w:eastAsia="en-US" w:bidi="ar-SA"/>
        </w:rPr>
      </w:r>
      <w:r>
        <w:rPr>
          <w:rFonts w:eastAsia="Calibri" w:cs="Tahoma"/>
          <w:b/>
          <w:bCs/>
          <w:color w:val="000000"/>
          <w:kern w:val="0"/>
          <w:sz w:val="28"/>
          <w:szCs w:val="28"/>
          <w:lang w:val="uk-UA" w:eastAsia="en-US" w:bidi="ar-SA"/>
        </w:rPr>
      </w:r>
      <w:r>
        <w:rPr>
          <w:sz w:val="28"/>
          <w:b/>
          <w:kern w:val="0"/>
          <w:szCs w:val="28"/>
          <w:bCs/>
          <w:rFonts w:eastAsia="Calibri" w:cs="Tahoma"/>
        </w:rPr>
        <w:fldChar w:fldCharType="end"/>
      </w:r>
      <w:bookmarkStart w:id="88" w:name="Bookmark1711"/>
      <w:bookmarkStart w:id="89" w:name="Bookmark1512"/>
      <w:bookmarkStart w:id="90" w:name="Bookmark141111"/>
      <w:bookmarkStart w:id="91" w:name="Bookmark19"/>
      <w:bookmarkStart w:id="92" w:name="Bookmark15111"/>
      <w:bookmarkStart w:id="93" w:name="Bookmark1513"/>
      <w:bookmarkStart w:id="94" w:name="Bookmark171"/>
      <w:bookmarkEnd w:id="87"/>
      <w:bookmarkEnd w:id="88"/>
      <w:bookmarkEnd w:id="89"/>
      <w:bookmarkEnd w:id="90"/>
      <w:bookmarkEnd w:id="91"/>
      <w:bookmarkEnd w:id="92"/>
      <w:bookmarkEnd w:id="93"/>
      <w:bookmarkEnd w:id="94"/>
      <w:r>
        <w:rPr>
          <w:rFonts w:eastAsia="Calibri" w:cs="Tahoma"/>
          <w:b/>
          <w:bCs/>
          <w:color w:val="000000"/>
          <w:kern w:val="0"/>
          <w:sz w:val="28"/>
          <w:szCs w:val="28"/>
          <w:lang w:val="uk-UA" w:eastAsia="en-US" w:bidi="ar-SA"/>
        </w:rPr>
        <w:t xml:space="preserve"> Профілактичне обслуговування мережі........................................................5</w:t>
      </w:r>
      <w:r>
        <w:rPr>
          <w:rFonts w:eastAsia="Calibri" w:cs="Tahoma"/>
          <w:b/>
          <w:bCs/>
          <w:color w:val="000000"/>
          <w:kern w:val="0"/>
          <w:sz w:val="28"/>
          <w:szCs w:val="28"/>
          <w:lang w:val="uk-UA" w:eastAsia="en-US" w:bidi="ar-SA"/>
        </w:rPr>
        <w:t>2</w:t>
      </w:r>
    </w:p>
    <w:p>
      <w:pPr>
        <w:pStyle w:val="Contents1"/>
        <w:widowControl/>
        <w:tabs>
          <w:tab w:val="clear" w:pos="720"/>
          <w:tab w:val="right" w:pos="9911" w:leader="dot"/>
        </w:tabs>
        <w:overflowPunct w:val="false"/>
        <w:bidi w:val="0"/>
        <w:spacing w:lineRule="auto" w:line="276" w:before="0" w:after="100"/>
        <w:rPr/>
      </w:pPr>
      <w:r>
        <w:rPr>
          <w:rFonts w:eastAsia="Calibri"/>
          <w:b/>
          <w:bCs/>
          <w:color w:val="auto"/>
          <w:kern w:val="0"/>
          <w:sz w:val="28"/>
          <w:szCs w:val="28"/>
          <w:lang w:val="uk-UA" w:eastAsia="en-US" w:bidi="ar-SA"/>
        </w:rPr>
        <w:t>5  ЕКОНОМІЧНА ОЦІНКА ПРОЕКТУ................................................................5</w:t>
      </w:r>
      <w:r>
        <w:rPr>
          <w:rFonts w:eastAsia="Calibri"/>
          <w:b/>
          <w:bCs/>
          <w:color w:val="auto"/>
          <w:kern w:val="0"/>
          <w:sz w:val="28"/>
          <w:szCs w:val="28"/>
          <w:lang w:val="uk-UA" w:eastAsia="en-US" w:bidi="ar-SA"/>
        </w:rPr>
        <w:t>4</w:t>
      </w:r>
    </w:p>
    <w:p>
      <w:pPr>
        <w:pStyle w:val="Contents1"/>
        <w:widowControl/>
        <w:tabs>
          <w:tab w:val="clear" w:pos="720"/>
          <w:tab w:val="right" w:pos="9911" w:leader="dot"/>
        </w:tabs>
        <w:overflowPunct w:val="false"/>
        <w:bidi w:val="0"/>
        <w:spacing w:lineRule="auto" w:line="276" w:before="0" w:after="100"/>
        <w:rPr/>
      </w:pPr>
      <w:r>
        <w:rPr>
          <w:rFonts w:eastAsia="Calibri"/>
          <w:b/>
          <w:bCs/>
          <w:color w:val="auto"/>
          <w:kern w:val="0"/>
          <w:sz w:val="28"/>
          <w:szCs w:val="28"/>
          <w:lang w:val="uk-UA" w:eastAsia="en-US" w:bidi="ar-SA"/>
        </w:rPr>
        <w:t>ВИСНОВКИ ТА РЕКОМЕНДАЦІЇ........................................................................56</w:t>
      </w:r>
    </w:p>
    <w:p>
      <w:pPr>
        <w:pStyle w:val="Contents1"/>
        <w:widowControl/>
        <w:tabs>
          <w:tab w:val="clear" w:pos="720"/>
          <w:tab w:val="right" w:pos="9911" w:leader="dot"/>
        </w:tabs>
        <w:overflowPunct w:val="false"/>
        <w:bidi w:val="0"/>
        <w:spacing w:lineRule="auto" w:line="276" w:before="0" w:after="100"/>
        <w:rPr/>
      </w:pPr>
      <w:r>
        <w:rPr>
          <w:rFonts w:eastAsia="Calibri"/>
          <w:b/>
          <w:bCs/>
          <w:color w:val="auto"/>
          <w:kern w:val="0"/>
          <w:sz w:val="28"/>
          <w:szCs w:val="28"/>
          <w:lang w:val="uk-UA" w:eastAsia="en-US" w:bidi="ar-SA"/>
        </w:rPr>
        <w:t>ПЕРЕЛІК ДЖЕРЕЛ ПОСИЛАННЯ.......................................................................57</w:t>
      </w:r>
    </w:p>
    <w:p>
      <w:pPr>
        <w:pStyle w:val="Normal"/>
        <w:widowControl/>
        <w:tabs>
          <w:tab w:val="clear" w:pos="720"/>
          <w:tab w:val="right" w:pos="9911" w:leader="dot"/>
        </w:tabs>
        <w:overflowPunct w:val="false"/>
        <w:bidi w:val="0"/>
        <w:spacing w:lineRule="auto" w:line="276" w:before="0" w:after="100"/>
        <w:rPr/>
      </w:pPr>
      <w:r>
        <w:rPr>
          <w:rFonts w:ascii="Times New Roman" w:hAnsi="Times New Roman"/>
          <w:b/>
          <w:bCs/>
          <w:sz w:val="28"/>
          <w:szCs w:val="28"/>
        </w:rPr>
        <w:t>Додаток А ПЕРЕЛІК КОПІЙ ДЕМОНСТРАЦІЙНОГО МАТЕРІАЛУ...........59</w:t>
      </w:r>
    </w:p>
    <w:p>
      <w:pPr>
        <w:pStyle w:val="Normal"/>
        <w:spacing w:lineRule="auto" w:line="276"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r>
        <w:br w:type="page"/>
      </w:r>
    </w:p>
    <w:p>
      <w:pPr>
        <w:pStyle w:val="Normal"/>
        <w:numPr>
          <w:ilvl w:val="0"/>
          <w:numId w:val="0"/>
        </w:numPr>
        <w:spacing w:lineRule="auto" w:line="360" w:before="0" w:after="0"/>
        <w:ind w:left="0" w:right="0" w:firstLine="425"/>
        <w:jc w:val="center"/>
        <w:outlineLvl w:val="0"/>
        <w:rPr/>
      </w:pPr>
      <w:r>
        <w:rPr>
          <w:rFonts w:cs="Times New Roman" w:ascii="Times New Roman" w:hAnsi="Times New Roman"/>
          <w:b/>
          <w:sz w:val="28"/>
          <w:szCs w:val="28"/>
        </w:rPr>
        <w:tab/>
      </w:r>
      <w:bookmarkStart w:id="95" w:name="_Toc168897343"/>
      <w:r>
        <w:rPr>
          <w:rFonts w:cs="Times New Roman" w:ascii="Times New Roman" w:hAnsi="Times New Roman"/>
          <w:b/>
          <w:sz w:val="28"/>
          <w:szCs w:val="28"/>
        </w:rPr>
        <w:t>ПЕРЕЛІК СКОРОЧЕНЬ ТА УМОВНИХ ПОЗНАК</w:t>
      </w:r>
      <w:bookmarkEnd w:id="95"/>
    </w:p>
    <w:p>
      <w:pPr>
        <w:pStyle w:val="Normal"/>
        <w:numPr>
          <w:ilvl w:val="0"/>
          <w:numId w:val="0"/>
        </w:numPr>
        <w:spacing w:lineRule="auto" w:line="360" w:before="0" w:after="0"/>
        <w:ind w:left="0" w:right="0" w:firstLine="425"/>
        <w:jc w:val="center"/>
        <w:outlineLvl w:val="0"/>
        <w:rPr>
          <w:rFonts w:ascii="Times New Roman" w:hAnsi="Times New Roman" w:cs="Times New Roman"/>
          <w:b/>
          <w:b/>
          <w:sz w:val="28"/>
          <w:szCs w:val="28"/>
        </w:rPr>
      </w:pPr>
      <w:r>
        <w:rPr>
          <w:rFonts w:cs="Times New Roman" w:ascii="Times New Roman" w:hAnsi="Times New Roman"/>
          <w:b/>
          <w:sz w:val="28"/>
          <w:szCs w:val="28"/>
        </w:rPr>
      </w:r>
    </w:p>
    <w:p>
      <w:pPr>
        <w:pStyle w:val="Normal"/>
        <w:numPr>
          <w:ilvl w:val="0"/>
          <w:numId w:val="0"/>
        </w:numPr>
        <w:spacing w:lineRule="auto" w:line="360" w:before="0" w:after="0"/>
        <w:ind w:left="0" w:right="0" w:firstLine="425"/>
        <w:jc w:val="center"/>
        <w:outlineLvl w:val="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426"/>
        <w:rPr/>
      </w:pPr>
      <w:r>
        <w:rPr>
          <w:rFonts w:cs="Times New Roman" w:ascii="Times New Roman" w:hAnsi="Times New Roman"/>
          <w:sz w:val="28"/>
          <w:szCs w:val="28"/>
        </w:rPr>
        <w:tab/>
        <w:t>Електромагнітних перешкод  - EMI</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Радіочастотних перешкод – RFI</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Fiber Distributed Data Interface – FDDI</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Локальна мережа -  LAN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Метод множинного доступу з поділом часу  - TDMA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Метод множинного доступу з поділом частоти  - FDMA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Метод множинного доступу з контролем несучої  - CSMA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Метод множинного доступу з визначенням вільних каналів  - CSMA/CA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Passive Optical Network  - PON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Ethernet Passive Optical Network  - EPON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Gigabit Passive Optical Network  - GPON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Optical Line Terminal – OLT</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ab/>
        <w:t xml:space="preserve">Оптичний термінал мережі - ONT </w:t>
      </w:r>
      <w:r>
        <w:br w:type="page"/>
      </w:r>
    </w:p>
    <w:p>
      <w:pPr>
        <w:pStyle w:val="Normal"/>
        <w:numPr>
          <w:ilvl w:val="0"/>
          <w:numId w:val="0"/>
        </w:numPr>
        <w:spacing w:lineRule="auto" w:line="360" w:before="0" w:after="0"/>
        <w:ind w:left="0" w:right="0" w:firstLine="425"/>
        <w:jc w:val="center"/>
        <w:outlineLvl w:val="0"/>
        <w:rPr/>
      </w:pPr>
      <w:bookmarkStart w:id="96" w:name="_Toc168897344"/>
      <w:r>
        <w:rPr>
          <w:rFonts w:cs="Times New Roman" w:ascii="Times New Roman" w:hAnsi="Times New Roman"/>
          <w:b/>
          <w:sz w:val="28"/>
          <w:szCs w:val="28"/>
        </w:rPr>
        <w:t>ВСТУП</w:t>
      </w:r>
      <w:bookmarkEnd w:id="96"/>
    </w:p>
    <w:p>
      <w:pPr>
        <w:pStyle w:val="Normal"/>
        <w:numPr>
          <w:ilvl w:val="0"/>
          <w:numId w:val="0"/>
        </w:numPr>
        <w:spacing w:lineRule="auto" w:line="360" w:before="0" w:after="0"/>
        <w:ind w:left="0" w:right="0" w:firstLine="425"/>
        <w:jc w:val="center"/>
        <w:outlineLvl w:val="0"/>
        <w:rPr>
          <w:rFonts w:ascii="Times New Roman" w:hAnsi="Times New Roman" w:cs="Times New Roman"/>
          <w:b/>
          <w:b/>
          <w:sz w:val="28"/>
          <w:szCs w:val="28"/>
        </w:rPr>
      </w:pPr>
      <w:r>
        <w:rPr>
          <w:rFonts w:cs="Times New Roman" w:ascii="Times New Roman" w:hAnsi="Times New Roman"/>
          <w:b/>
          <w:sz w:val="28"/>
          <w:szCs w:val="28"/>
        </w:rPr>
      </w:r>
    </w:p>
    <w:p>
      <w:pPr>
        <w:pStyle w:val="Normal"/>
        <w:numPr>
          <w:ilvl w:val="0"/>
          <w:numId w:val="0"/>
        </w:numPr>
        <w:spacing w:lineRule="auto" w:line="360" w:before="0" w:after="0"/>
        <w:ind w:left="0" w:right="0" w:firstLine="425"/>
        <w:jc w:val="center"/>
        <w:outlineLvl w:val="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У сучасному світі доступ до високошвидкісного Інтернету стає все більш важливим. Це стосується не лише міст, але й котеджних селищ, де люди хочуть мати можливість користуватися всіма перевагами Інтернету, такими як онлайн-ігри, потокове відео, віддалена робота та навчання. Оптичні технології пропонують найкраще рішення для побудови мереж доступу в котеджних селищах, завдяки їх високій пропускній здатності, надійності та гнучкості.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Мета: Розробити проект мережі доступу для котеджного селища на базі оптичних технологій.</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Завдання:</w:t>
      </w:r>
    </w:p>
    <w:p>
      <w:pPr>
        <w:pStyle w:val="ListParagraph"/>
        <w:spacing w:lineRule="auto" w:line="360" w:before="0" w:after="0"/>
        <w:ind w:left="720" w:right="0" w:firstLine="426"/>
        <w:contextualSpacing/>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Провести аналіз існуючих технологій оптичного доступу.</w:t>
      </w:r>
    </w:p>
    <w:p>
      <w:pPr>
        <w:pStyle w:val="ListParagraph"/>
        <w:spacing w:lineRule="auto" w:line="360" w:before="0" w:after="0"/>
        <w:ind w:left="720" w:right="0" w:firstLine="426"/>
        <w:contextualSpacing/>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Вибрати оптимальну технологію оптичного доступу для котеджного селища.</w:t>
      </w:r>
    </w:p>
    <w:p>
      <w:pPr>
        <w:pStyle w:val="ListParagraph"/>
        <w:spacing w:lineRule="auto" w:line="360" w:before="0" w:after="0"/>
        <w:ind w:left="720" w:right="0" w:firstLine="426"/>
        <w:contextualSpacing/>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Розробити проект мережі доступу, який включає топологію мережі, схему прокладання кабелю, вибір обладнання та розрахунок вартості проекту.</w:t>
      </w:r>
    </w:p>
    <w:p>
      <w:pPr>
        <w:pStyle w:val="ListParagraph"/>
        <w:spacing w:lineRule="auto" w:line="360" w:before="0" w:after="0"/>
        <w:ind w:left="720" w:right="0" w:firstLine="426"/>
        <w:contextualSpacing/>
        <w:jc w:val="both"/>
        <w:rPr/>
      </w:pPr>
      <w:r>
        <w:rPr>
          <w:rFonts w:eastAsia="Times New Roman" w:cs="Times New Roman" w:ascii="Times New Roman" w:hAnsi="Times New Roman"/>
          <w:sz w:val="28"/>
          <w:szCs w:val="28"/>
        </w:rPr>
        <w:t>‒</w:t>
      </w:r>
      <w:r>
        <w:rPr>
          <w:rFonts w:eastAsia="Calibri" w:cs="Times New Roman" w:ascii="Times New Roman" w:hAnsi="Times New Roman"/>
          <w:sz w:val="28"/>
          <w:szCs w:val="28"/>
        </w:rPr>
        <w:t xml:space="preserve"> </w:t>
      </w:r>
      <w:r>
        <w:rPr>
          <w:rFonts w:cs="Times New Roman" w:ascii="Times New Roman" w:hAnsi="Times New Roman"/>
          <w:sz w:val="28"/>
          <w:szCs w:val="28"/>
        </w:rPr>
        <w:t>Провести моделювання роботи мережі доступу.</w:t>
      </w:r>
    </w:p>
    <w:p>
      <w:pPr>
        <w:pStyle w:val="ListParagraph"/>
        <w:spacing w:lineRule="auto" w:line="360" w:before="0" w:after="0"/>
        <w:ind w:left="720" w:right="0" w:firstLine="426"/>
        <w:contextualSpacing/>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Розробити рекомендації щодо впровадження проекту мережі доступу.</w:t>
      </w:r>
    </w:p>
    <w:p>
      <w:pPr>
        <w:pStyle w:val="Normal"/>
        <w:spacing w:lineRule="auto" w:line="360" w:before="0" w:after="0"/>
        <w:ind w:left="0" w:right="0" w:firstLine="426"/>
        <w:jc w:val="both"/>
        <w:rPr/>
      </w:pPr>
      <w:r>
        <w:rPr>
          <w:rFonts w:cs="Times New Roman" w:ascii="Times New Roman" w:hAnsi="Times New Roman"/>
          <w:sz w:val="28"/>
          <w:szCs w:val="28"/>
        </w:rPr>
        <w:tab/>
        <w:t>Об'єкт: Мережі доступу в котеджних селищах.</w:t>
      </w:r>
    </w:p>
    <w:p>
      <w:pPr>
        <w:sectPr>
          <w:type w:val="nextPage"/>
          <w:pgSz w:w="11906" w:h="16838"/>
          <w:pgMar w:left="1417" w:right="567" w:header="0" w:top="1134" w:footer="0" w:bottom="1134" w:gutter="0"/>
          <w:pgNumType w:fmt="decimal"/>
          <w:formProt w:val="false"/>
          <w:textDirection w:val="lrTb"/>
          <w:docGrid w:type="default" w:linePitch="360" w:charSpace="4096"/>
        </w:sect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Очікувані результати.  Розроблений проект мережі доступу для котеджного селища на базі оптичних технологій. Рекомендації щодо впровадження проекту мережі доступу.</w:t>
      </w:r>
    </w:p>
    <w:p>
      <w:pPr>
        <w:pStyle w:val="Normal"/>
        <w:spacing w:lineRule="auto" w:line="360" w:before="0" w:after="0"/>
        <w:ind w:left="0" w:right="0" w:firstLine="426"/>
        <w:jc w:val="center"/>
        <w:rPr/>
      </w:pPr>
      <w:r>
        <w:rPr>
          <w:rFonts w:cs="Times New Roman" w:ascii="Times New Roman" w:hAnsi="Times New Roman"/>
          <w:b/>
          <w:bCs/>
          <w:sz w:val="28"/>
          <w:szCs w:val="28"/>
        </w:rPr>
        <w:t>1 ТЕХНІЧНЕ ЗАВДАННЯ ДЛЯ ПОБУДОВИ МЕРЕЖІ ДОСТУПУ КОТЕДЖНОГО СЕЛИЩА</w:t>
      </w:r>
    </w:p>
    <w:p>
      <w:pPr>
        <w:pStyle w:val="Normal"/>
        <w:spacing w:lineRule="auto" w:line="360" w:before="0" w:after="0"/>
        <w:ind w:left="0" w:right="0" w:firstLine="426"/>
        <w:jc w:val="both"/>
        <w:rPr>
          <w:rFonts w:ascii="Times New Roman" w:hAnsi="Times New Roman" w:cs="Times New Roman"/>
          <w:b w:val="false"/>
          <w:b w:val="false"/>
          <w:bCs w:val="false"/>
          <w:sz w:val="28"/>
          <w:szCs w:val="28"/>
        </w:rPr>
      </w:pPr>
      <w:r>
        <w:rPr>
          <w:rFonts w:cs="Times New Roman" w:ascii="Times New Roman" w:hAnsi="Times New Roman"/>
          <w:b w:val="false"/>
          <w:bCs w:val="false"/>
          <w:sz w:val="28"/>
          <w:szCs w:val="28"/>
        </w:rPr>
        <w:tab/>
        <w:t xml:space="preserve">Дана робота проводиця згідно замовлення провайдера ТоОВ </w:t>
      </w:r>
      <w:r>
        <w:rPr>
          <w:rFonts w:eastAsia="Calibri" w:cs="Times New Roman" w:ascii="Times New Roman" w:hAnsi="Times New Roman"/>
          <w:b w:val="false"/>
          <w:bCs w:val="false"/>
          <w:sz w:val="28"/>
          <w:szCs w:val="28"/>
          <w:lang w:val="en-US"/>
        </w:rPr>
        <w:t xml:space="preserve">« </w:t>
      </w:r>
      <w:r>
        <w:rPr>
          <w:rFonts w:eastAsia="Calibri" w:cs="Times New Roman" w:ascii="Times New Roman" w:hAnsi="Times New Roman"/>
          <w:b w:val="false"/>
          <w:bCs w:val="false"/>
          <w:sz w:val="28"/>
          <w:szCs w:val="28"/>
          <w:lang w:val="uk-UA"/>
        </w:rPr>
        <w:t>Бізнес і Технології</w:t>
      </w:r>
      <w:r>
        <w:rPr>
          <w:rFonts w:eastAsia="Calibri" w:cs="Times New Roman" w:ascii="Times New Roman" w:hAnsi="Times New Roman"/>
          <w:b w:val="false"/>
          <w:bCs w:val="false"/>
          <w:sz w:val="28"/>
          <w:szCs w:val="28"/>
          <w:lang w:val="en-US"/>
        </w:rPr>
        <w:t>» -</w:t>
      </w:r>
      <w:r>
        <w:rPr>
          <w:rFonts w:eastAsia="Calibri" w:cs="Times New Roman" w:ascii="Times New Roman" w:hAnsi="Times New Roman"/>
          <w:b w:val="false"/>
          <w:bCs w:val="false"/>
          <w:sz w:val="28"/>
          <w:szCs w:val="28"/>
          <w:lang w:val="uk-UA"/>
        </w:rPr>
        <w:t>далі ‘’Замовник’’</w:t>
      </w:r>
      <w:r>
        <w:rPr>
          <w:rFonts w:eastAsia="Calibri" w:cs="Times New Roman" w:ascii="Times New Roman" w:hAnsi="Times New Roman"/>
          <w:b w:val="false"/>
          <w:bCs w:val="false"/>
          <w:sz w:val="28"/>
          <w:szCs w:val="28"/>
          <w:lang w:val="en-US"/>
        </w:rPr>
        <w:t>.</w:t>
      </w:r>
    </w:p>
    <w:p>
      <w:pPr>
        <w:pStyle w:val="Normal"/>
        <w:spacing w:lineRule="auto" w:line="360" w:before="0" w:after="0"/>
        <w:ind w:left="0" w:right="0" w:firstLine="426"/>
        <w:jc w:val="both"/>
        <w:rPr/>
      </w:pPr>
      <w:r>
        <w:rPr>
          <w:rFonts w:eastAsia="Calibri" w:cs="Times New Roman" w:ascii="Times New Roman" w:hAnsi="Times New Roman"/>
          <w:b w:val="false"/>
          <w:bCs w:val="false"/>
          <w:sz w:val="28"/>
          <w:szCs w:val="28"/>
          <w:lang w:val="en-US"/>
        </w:rPr>
        <w:tab/>
      </w:r>
      <w:r>
        <w:rPr>
          <w:rFonts w:eastAsia="Calibri" w:cs="Times New Roman" w:ascii="Times New Roman" w:hAnsi="Times New Roman"/>
          <w:b w:val="false"/>
          <w:bCs w:val="false"/>
          <w:sz w:val="28"/>
          <w:szCs w:val="28"/>
          <w:lang w:val="uk-UA"/>
        </w:rPr>
        <w:t>У зв’язку з роширенням площі обслуговування та надання послуг замовник звернувся за розробкою мережі доступу для котеджого селища.</w:t>
      </w:r>
    </w:p>
    <w:p>
      <w:pPr>
        <w:pStyle w:val="Normal"/>
        <w:spacing w:lineRule="auto" w:line="360" w:before="0" w:after="0"/>
        <w:ind w:left="0" w:right="0" w:firstLine="426"/>
        <w:jc w:val="both"/>
        <w:rPr>
          <w:rFonts w:ascii="Times New Roman" w:hAnsi="Times New Roman" w:cs="Times New Roman"/>
          <w:b w:val="false"/>
          <w:b w:val="false"/>
          <w:bCs w:val="false"/>
          <w:sz w:val="28"/>
          <w:szCs w:val="28"/>
        </w:rPr>
      </w:pPr>
      <w:r>
        <w:rPr>
          <w:rFonts w:eastAsia="Calibri" w:cs="Times New Roman" w:ascii="Times New Roman" w:hAnsi="Times New Roman"/>
          <w:b w:val="false"/>
          <w:bCs w:val="false"/>
          <w:sz w:val="28"/>
          <w:szCs w:val="28"/>
          <w:lang w:val="en-US"/>
        </w:rPr>
        <w:tab/>
      </w:r>
      <w:r>
        <w:rPr>
          <w:rFonts w:eastAsia="Calibri" w:cs="Times New Roman" w:ascii="Times New Roman" w:hAnsi="Times New Roman"/>
          <w:b w:val="false"/>
          <w:bCs w:val="false"/>
          <w:sz w:val="28"/>
          <w:szCs w:val="28"/>
          <w:lang w:val="uk-UA"/>
        </w:rPr>
        <w:t xml:space="preserve">Технічне завдання поставлене замовником спроектувати мережу доступу для котеджного селища. </w:t>
      </w:r>
    </w:p>
    <w:p>
      <w:pPr>
        <w:pStyle w:val="Normal"/>
        <w:spacing w:lineRule="auto" w:line="360" w:before="0" w:after="0"/>
        <w:ind w:left="0" w:right="0" w:firstLine="426"/>
        <w:jc w:val="both"/>
        <w:rPr>
          <w:rFonts w:ascii="Times New Roman" w:hAnsi="Times New Roman" w:cs="Times New Roman"/>
          <w:b w:val="false"/>
          <w:b w:val="false"/>
          <w:bCs w:val="false"/>
          <w:sz w:val="28"/>
          <w:szCs w:val="28"/>
        </w:rPr>
      </w:pPr>
      <w:r>
        <w:rPr>
          <w:rFonts w:eastAsia="Calibri" w:cs="Times New Roman" w:ascii="Times New Roman" w:hAnsi="Times New Roman"/>
          <w:b w:val="false"/>
          <w:bCs w:val="false"/>
          <w:sz w:val="28"/>
          <w:szCs w:val="28"/>
          <w:lang w:val="uk-UA"/>
        </w:rPr>
        <w:tab/>
        <w:t>Перед самою розробкою бул надані наступні дані про селще:</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 площа  селища 10 гектарів;</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 Кількість котеджів в селищі: 100.</w:t>
      </w:r>
    </w:p>
    <w:p>
      <w:pPr>
        <w:pStyle w:val="Normal"/>
        <w:spacing w:lineRule="auto" w:line="360" w:before="0" w:after="0"/>
        <w:jc w:val="both"/>
        <w:rPr/>
      </w:pPr>
      <w:r>
        <w:rPr/>
      </w:r>
    </w:p>
    <w:p>
      <w:pPr>
        <w:pStyle w:val="Normal"/>
        <w:spacing w:lineRule="auto" w:line="360" w:before="0" w:after="0"/>
        <w:jc w:val="both"/>
        <w:rPr>
          <w:rFonts w:ascii="Times New Roman" w:hAnsi="Times New Roman" w:cs="Times New Roman"/>
          <w:b w:val="false"/>
          <w:b w:val="false"/>
          <w:bCs w:val="false"/>
          <w:sz w:val="28"/>
          <w:szCs w:val="28"/>
        </w:rPr>
      </w:pPr>
      <w:r>
        <w:rPr>
          <w:rFonts w:eastAsia="Times New Roman" w:cs="Times New Roman" w:ascii="Times New Roman" w:hAnsi="Times New Roman"/>
          <w:b w:val="false"/>
          <w:bCs w:val="false"/>
          <w:sz w:val="28"/>
          <w:szCs w:val="28"/>
          <w:lang w:val="uk-UA"/>
        </w:rPr>
        <w:tab/>
        <w:t>Замовник також вказав наступні параметри перед розробкою мережі:</w:t>
      </w:r>
    </w:p>
    <w:p>
      <w:pPr>
        <w:pStyle w:val="Normal"/>
        <w:spacing w:lineRule="auto" w:line="360" w:before="0" w:after="0"/>
        <w:jc w:val="both"/>
        <w:rPr>
          <w:rFonts w:ascii="Times New Roman" w:hAnsi="Times New Roman" w:cs="Times New Roman"/>
          <w:b w:val="false"/>
          <w:b w:val="false"/>
          <w:bCs w:val="false"/>
          <w:sz w:val="28"/>
          <w:szCs w:val="28"/>
        </w:rPr>
      </w:pPr>
      <w:r>
        <w:rPr>
          <w:rFonts w:eastAsia="Times New Roman" w:cs="Times New Roman" w:ascii="Times New Roman" w:hAnsi="Times New Roman"/>
          <w:b w:val="false"/>
          <w:bCs w:val="false"/>
          <w:sz w:val="28"/>
          <w:szCs w:val="28"/>
          <w:lang w:val="uk-UA"/>
        </w:rPr>
        <w:tab/>
        <w:t xml:space="preserve">      ‒ під час розробки та економічної оцінки не враховути магістраль від центрального обладнення до котеджного селища. Причина цього являєть проходження магістралі повз селище, до якої замовник планує підключити мережу;</w:t>
      </w:r>
    </w:p>
    <w:p>
      <w:pPr>
        <w:pStyle w:val="Normal"/>
        <w:spacing w:lineRule="auto" w:line="360" w:before="0" w:after="0"/>
        <w:jc w:val="both"/>
        <w:rPr>
          <w:rFonts w:ascii="Times New Roman" w:hAnsi="Times New Roman" w:cs="Times New Roman"/>
          <w:b w:val="false"/>
          <w:b w:val="false"/>
          <w:bCs w:val="false"/>
          <w:sz w:val="28"/>
          <w:szCs w:val="28"/>
        </w:rPr>
      </w:pPr>
      <w:r>
        <w:rPr>
          <w:rFonts w:eastAsia="Times New Roman" w:cs="Times New Roman" w:ascii="Times New Roman" w:hAnsi="Times New Roman"/>
          <w:b w:val="false"/>
          <w:bCs w:val="false"/>
          <w:sz w:val="28"/>
          <w:szCs w:val="28"/>
          <w:lang w:val="uk-UA"/>
        </w:rPr>
        <w:tab/>
        <w:t xml:space="preserve">      ‒ не враховути розміщення та ціну оптичних приймачів-передавачів (ONT) в самих котеджах. Це пов’язано з тим що, користувачі мають самостійно придбати </w:t>
      </w:r>
      <w:r>
        <w:rPr>
          <w:rFonts w:eastAsia="Times New Roman" w:cs="Times New Roman" w:ascii="Times New Roman" w:hAnsi="Times New Roman"/>
          <w:b w:val="false"/>
          <w:bCs w:val="false"/>
          <w:sz w:val="28"/>
          <w:szCs w:val="28"/>
          <w:lang w:val="en-US"/>
        </w:rPr>
        <w:t>ONT</w:t>
      </w:r>
      <w:r>
        <w:rPr>
          <w:rFonts w:eastAsia="Times New Roman" w:cs="Times New Roman" w:ascii="Times New Roman" w:hAnsi="Times New Roman"/>
          <w:b w:val="false"/>
          <w:bCs w:val="false"/>
          <w:sz w:val="28"/>
          <w:szCs w:val="28"/>
          <w:lang w:val="uk-UA"/>
        </w:rPr>
        <w:t xml:space="preserve"> </w:t>
      </w:r>
    </w:p>
    <w:p>
      <w:pPr>
        <w:pStyle w:val="Normal"/>
        <w:spacing w:lineRule="auto" w:line="360" w:before="0" w:after="0"/>
        <w:jc w:val="both"/>
        <w:rPr>
          <w:rFonts w:ascii="Times New Roman" w:hAnsi="Times New Roman" w:cs="Times New Roman"/>
          <w:b w:val="false"/>
          <w:b w:val="false"/>
          <w:bCs w:val="false"/>
          <w:sz w:val="28"/>
          <w:szCs w:val="28"/>
        </w:rPr>
      </w:pPr>
      <w:r>
        <w:rPr>
          <w:rFonts w:eastAsia="Times New Roman" w:cs="Times New Roman" w:ascii="Times New Roman" w:hAnsi="Times New Roman"/>
          <w:b w:val="false"/>
          <w:bCs w:val="false"/>
          <w:sz w:val="28"/>
          <w:szCs w:val="28"/>
          <w:lang w:val="uk-UA"/>
        </w:rPr>
        <w:tab/>
        <w:t>Для замовника також важливо:</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 вибір середовища передачі даних;</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 вивчення оптимальної топології;</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 реалізація мережі доступу;</w:t>
      </w:r>
    </w:p>
    <w:p>
      <w:pPr>
        <w:pStyle w:val="Normal"/>
        <w:spacing w:lineRule="auto" w:line="360" w:before="0" w:after="0"/>
        <w:jc w:val="both"/>
        <w:rPr/>
      </w:pPr>
      <w:r>
        <w:rPr>
          <w:rFonts w:eastAsia="Times New Roman" w:cs="Times New Roman" w:ascii="Times New Roman" w:hAnsi="Times New Roman"/>
          <w:b w:val="false"/>
          <w:bCs w:val="false"/>
          <w:sz w:val="28"/>
          <w:szCs w:val="28"/>
          <w:lang w:val="uk-UA"/>
        </w:rPr>
        <w:tab/>
        <w:t xml:space="preserve">      ‒економічна оцінка проекту</w:t>
      </w:r>
    </w:p>
    <w:p>
      <w:pPr>
        <w:pStyle w:val="Normal"/>
        <w:spacing w:lineRule="auto" w:line="360" w:before="0" w:after="0"/>
        <w:ind w:left="0" w:right="0" w:firstLine="426"/>
        <w:jc w:val="both"/>
        <w:rPr/>
      </w:pPr>
      <w:r>
        <w:rPr>
          <w:rFonts w:cs="Times New Roman" w:ascii="Times New Roman" w:hAnsi="Times New Roman"/>
          <w:b w:val="false"/>
          <w:bCs w:val="false"/>
          <w:sz w:val="28"/>
          <w:szCs w:val="28"/>
        </w:rPr>
        <w:tab/>
        <w:t>Мережа доступу проектується згідно з побажань замовника.</w:t>
      </w:r>
    </w:p>
    <w:p>
      <w:pPr>
        <w:pStyle w:val="Normal"/>
        <w:numPr>
          <w:ilvl w:val="0"/>
          <w:numId w:val="0"/>
        </w:numPr>
        <w:spacing w:lineRule="auto" w:line="360" w:before="0" w:after="0"/>
        <w:ind w:left="0" w:right="0" w:firstLine="425"/>
        <w:jc w:val="center"/>
        <w:outlineLvl w:val="0"/>
        <w:rPr>
          <w:rFonts w:ascii="Times New Roman" w:hAnsi="Times New Roman" w:cs="Times New Roman"/>
          <w:b/>
          <w:b/>
          <w:sz w:val="28"/>
          <w:szCs w:val="28"/>
        </w:rPr>
      </w:pPr>
      <w:r>
        <w:rPr>
          <w:rFonts w:cs="Times New Roman" w:ascii="Times New Roman" w:hAnsi="Times New Roman"/>
          <w:b/>
          <w:sz w:val="28"/>
          <w:szCs w:val="28"/>
        </w:rPr>
      </w:r>
      <w:r>
        <w:br w:type="page"/>
      </w:r>
    </w:p>
    <w:p>
      <w:pPr>
        <w:pStyle w:val="Normal"/>
        <w:numPr>
          <w:ilvl w:val="0"/>
          <w:numId w:val="0"/>
        </w:numPr>
        <w:spacing w:lineRule="auto" w:line="360" w:before="0" w:after="0"/>
        <w:ind w:left="0" w:right="0" w:firstLine="425"/>
        <w:jc w:val="center"/>
        <w:outlineLvl w:val="0"/>
        <w:rPr/>
      </w:pPr>
      <w:r>
        <w:rPr>
          <w:rFonts w:cs="Times New Roman" w:ascii="Times New Roman" w:hAnsi="Times New Roman"/>
          <w:b/>
          <w:sz w:val="28"/>
          <w:szCs w:val="28"/>
        </w:rPr>
        <w:t>2</w:t>
      </w:r>
      <w:bookmarkStart w:id="97" w:name="_Toc168897345"/>
      <w:r>
        <w:rPr>
          <w:rFonts w:cs="Times New Roman" w:ascii="Times New Roman" w:hAnsi="Times New Roman"/>
          <w:b/>
          <w:sz w:val="28"/>
          <w:szCs w:val="28"/>
        </w:rPr>
        <w:t xml:space="preserve"> ТЕОРЕТИЧНІ ОСНОВИ ПОБУДОВИ МЕРЕЖ ДОСТУПУ</w:t>
      </w:r>
      <w:bookmarkEnd w:id="97"/>
    </w:p>
    <w:p>
      <w:pPr>
        <w:pStyle w:val="Normal"/>
        <w:spacing w:lineRule="auto" w:line="360" w:before="0" w:after="0"/>
        <w:ind w:left="0" w:right="0" w:firstLine="425"/>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425"/>
        <w:rPr>
          <w:rFonts w:ascii="Times New Roman" w:hAnsi="Times New Roman" w:cs="Times New Roman"/>
          <w:b/>
          <w:b/>
          <w:sz w:val="28"/>
          <w:szCs w:val="28"/>
        </w:rPr>
      </w:pPr>
      <w:r>
        <w:rPr>
          <w:rFonts w:cs="Times New Roman" w:ascii="Times New Roman" w:hAnsi="Times New Roman"/>
          <w:b/>
          <w:sz w:val="28"/>
          <w:szCs w:val="28"/>
        </w:rPr>
      </w:r>
    </w:p>
    <w:p>
      <w:pPr>
        <w:pStyle w:val="Normal"/>
        <w:widowControl/>
        <w:numPr>
          <w:ilvl w:val="0"/>
          <w:numId w:val="0"/>
        </w:numPr>
        <w:overflowPunct w:val="false"/>
        <w:bidi w:val="0"/>
        <w:spacing w:lineRule="auto" w:line="360" w:before="0" w:after="0"/>
        <w:ind w:left="0" w:right="0" w:hanging="0"/>
        <w:jc w:val="left"/>
        <w:outlineLvl w:val="1"/>
        <w:rPr/>
      </w:pPr>
      <w:r>
        <w:rPr>
          <w:rFonts w:cs="Times New Roman" w:ascii="Times New Roman" w:hAnsi="Times New Roman"/>
          <w:b/>
          <w:sz w:val="28"/>
          <w:szCs w:val="28"/>
        </w:rPr>
        <w:tab/>
        <w:t>2</w:t>
      </w:r>
      <w:bookmarkStart w:id="98" w:name="_Toc168897346"/>
      <w:r>
        <w:rPr>
          <w:rFonts w:cs="Times New Roman" w:ascii="Times New Roman" w:hAnsi="Times New Roman"/>
          <w:b/>
          <w:sz w:val="28"/>
          <w:szCs w:val="28"/>
        </w:rPr>
        <w:t>.1 Класифікація мереж доступу</w:t>
      </w:r>
      <w:bookmarkEnd w:id="98"/>
      <w:r>
        <w:rPr>
          <w:rFonts w:cs="Times New Roman" w:ascii="Times New Roman" w:hAnsi="Times New Roman"/>
          <w:b/>
          <w:sz w:val="28"/>
          <w:szCs w:val="28"/>
        </w:rPr>
        <w:t xml:space="preserve">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widowControl/>
        <w:overflowPunct w:val="false"/>
        <w:bidi w:val="0"/>
        <w:spacing w:lineRule="auto" w:line="360" w:before="0" w:after="0"/>
        <w:ind w:left="0" w:right="0" w:hanging="0"/>
        <w:jc w:val="both"/>
        <w:rPr/>
      </w:pPr>
      <w:r>
        <w:rPr>
          <w:rFonts w:cs="Times New Roman" w:ascii="Times New Roman" w:hAnsi="Times New Roman"/>
          <w:sz w:val="28"/>
          <w:szCs w:val="28"/>
        </w:rPr>
        <w:tab/>
        <w:t>Мережі доступу можна класифікувати за кількома критеріями.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За типом середовища передачі даних:</w:t>
      </w:r>
    </w:p>
    <w:p>
      <w:pPr>
        <w:pStyle w:val="ListParagraph"/>
        <w:spacing w:lineRule="auto" w:line="360" w:before="0" w:after="0"/>
        <w:ind w:left="720" w:right="0" w:hanging="0"/>
        <w:contextualSpacing/>
        <w:jc w:val="both"/>
        <w:rPr/>
      </w:pPr>
      <w:r>
        <w:rPr>
          <w:rFonts w:cs="Times New Roman" w:ascii="Times New Roman" w:hAnsi="Times New Roman"/>
          <w:sz w:val="28"/>
          <w:szCs w:val="28"/>
        </w:rPr>
        <w:tab/>
        <w:t xml:space="preserve">1. Мережі на мідних кабелях. </w:t>
      </w:r>
    </w:p>
    <w:p>
      <w:pPr>
        <w:pStyle w:val="Normal"/>
        <w:spacing w:lineRule="auto" w:line="360" w:before="0" w:after="0"/>
        <w:ind w:left="0" w:right="0" w:firstLine="426"/>
        <w:jc w:val="both"/>
        <w:rPr/>
      </w:pPr>
      <w:r>
        <w:rPr>
          <w:rFonts w:cs="Times New Roman" w:ascii="Times New Roman" w:hAnsi="Times New Roman"/>
          <w:sz w:val="28"/>
          <w:szCs w:val="28"/>
        </w:rPr>
        <w:t xml:space="preserve"> </w:t>
      </w:r>
      <w:r>
        <w:rPr>
          <w:rFonts w:cs="Times New Roman" w:ascii="Times New Roman" w:hAnsi="Times New Roman"/>
          <w:sz w:val="28"/>
          <w:szCs w:val="28"/>
        </w:rPr>
        <w:tab/>
        <w:t>Мідні кабелі - це поширений тип середовища передачі даних у комп'ютерних мережах. Їх цінують за надійність, доступність та простоту монтажу. Мідні кабелі поділяються на два основних типи: коаксіальні та виті пари.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3528695" cy="1792605"/>
            <wp:effectExtent l="0" t="0" r="0" b="0"/>
            <wp:docPr id="1" name="Рисунок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4" descr=""/>
                    <pic:cNvPicPr>
                      <a:picLocks noChangeAspect="1" noChangeArrowheads="1"/>
                    </pic:cNvPicPr>
                  </pic:nvPicPr>
                  <pic:blipFill>
                    <a:blip r:embed="rId2"/>
                    <a:stretch>
                      <a:fillRect/>
                    </a:stretch>
                  </pic:blipFill>
                  <pic:spPr bwMode="auto">
                    <a:xfrm>
                      <a:off x="0" y="0"/>
                      <a:ext cx="3528695" cy="1792605"/>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1.1 Вигляд коксіального кабелю</w:t>
      </w:r>
    </w:p>
    <w:p>
      <w:pPr>
        <w:pStyle w:val="Normal"/>
        <w:spacing w:lineRule="auto" w:line="360" w:before="0" w:after="0"/>
        <w:ind w:left="0" w:right="0" w:firstLine="426"/>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pPr>
      <w:r>
        <w:rPr>
          <w:rFonts w:cs="Times New Roman" w:ascii="Times New Roman" w:hAnsi="Times New Roman"/>
          <w:sz w:val="28"/>
          <w:szCs w:val="28"/>
        </w:rPr>
        <w:tab/>
        <w:t>Коаксіальний кабель складається з одного центрального провідника, оточеного ізоляційним шаром, а потім обплетеного металевою сіткою та зовнішньою оболонкою. Завдяки своїй конструкції коаксіальний кабель має гарну стійкість до електричних перешкод, що робить його придатним для використання на більших відстанях. Використовувався в ранніх локальних мережах Ethernet, але зараз його витіснили кабелі витої пари через їх меншу вартість і простоту монтажу.</w:t>
      </w:r>
    </w:p>
    <w:p>
      <w:pPr>
        <w:pStyle w:val="Normal"/>
        <w:spacing w:lineRule="auto" w:line="360" w:before="0" w:after="0"/>
        <w:ind w:left="0" w:right="0" w:firstLine="426"/>
        <w:jc w:val="lef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5524500" cy="2072640"/>
            <wp:effectExtent l="0" t="0" r="0" b="0"/>
            <wp:docPr id="2" name="Рисунок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7" descr=""/>
                    <pic:cNvPicPr>
                      <a:picLocks noChangeAspect="1" noChangeArrowheads="1"/>
                    </pic:cNvPicPr>
                  </pic:nvPicPr>
                  <pic:blipFill>
                    <a:blip r:embed="rId3"/>
                    <a:stretch>
                      <a:fillRect/>
                    </a:stretch>
                  </pic:blipFill>
                  <pic:spPr bwMode="auto">
                    <a:xfrm>
                      <a:off x="0" y="0"/>
                      <a:ext cx="5524500" cy="207264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2.2 Види кабелів витої пари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pPr>
      <w:r>
        <w:rPr>
          <w:rFonts w:cs="Times New Roman" w:ascii="Times New Roman" w:hAnsi="Times New Roman"/>
          <w:sz w:val="28"/>
          <w:szCs w:val="28"/>
        </w:rPr>
        <w:tab/>
        <w:t>Кабель витої пари складається з декількох пар ізольованих мідних проводів, скручених разом. Скручування проводів допомагає зменшити вплив електромагнітних перешкод (EMI) та перехресних перешкод. Кабелі витої пари доступні в екранованому та неекранованому варіантах. Екрановані кабелі мають додатковий шар захисту від EMI, що робить їх більш стійкими до перешкод. Зараз є найпоширенішим типом мідного кабелю, що використовується в локальних мережах (Ethernet), завдяки своїй низькій вартості, простоті монтажу та високій пропускній здатності.[2]</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мідних мереж:</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Мідні кабелі мають досить довгий термін служби та стійкі до пошкоджень.</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Мідні кабелі є одними з найдешевших середовищ передачі даних.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Мідні кабелі легко монтувати та підключати.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Мідні кабелі можуть підтримувати високу пропускну здатність, що робить їх придатними для використання в гігабітних та 10-гігабітних мережах Ethernet.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мідних мереж:</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Мідні кабелі можуть бути громіздкими та важкими, що робить їх непридатними для деяких застосувань.</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Неекрановані мідні кабелі можуть бути чутливими до EMI, що може призвести до погіршення якості сигналу.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Мідні кабелі мають обмежену дальність дії, зазвичай до 100 метрів.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Мідні мережі пропонують надійне, доступне та просте рішення для передачі даних. Їх широко використовують у локальних мережах (Ethernet) завдяки їх численним перевагам. Однак,  для деяких застосувань, де важливі такі фактори, як розмір, вага чи дальність дії, можуть бути більш підходящими інші типи середовищ передачі даних, такі як оптоволоконні кабелі або бездротові мережі.[1]</w:t>
      </w:r>
    </w:p>
    <w:p>
      <w:pPr>
        <w:pStyle w:val="ListParagraph"/>
        <w:spacing w:lineRule="auto" w:line="360" w:before="0" w:after="0"/>
        <w:ind w:right="0" w:hanging="0"/>
        <w:contextualSpacing/>
        <w:jc w:val="both"/>
        <w:rPr/>
      </w:pPr>
      <w:r>
        <w:rPr>
          <w:rFonts w:cs="Times New Roman" w:ascii="Times New Roman" w:hAnsi="Times New Roman"/>
          <w:sz w:val="28"/>
          <w:szCs w:val="28"/>
        </w:rPr>
        <w:tab/>
        <w:t>2. Оптичні мережі.</w:t>
      </w:r>
    </w:p>
    <w:p>
      <w:pPr>
        <w:pStyle w:val="ListParagraph"/>
        <w:numPr>
          <w:ilvl w:val="0"/>
          <w:numId w:val="0"/>
        </w:numPr>
        <w:spacing w:lineRule="auto" w:line="360" w:before="0" w:after="0"/>
        <w:ind w:left="1506" w:right="0" w:hanging="0"/>
        <w:contextualSpacing/>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5681345" cy="2182495"/>
            <wp:effectExtent l="0" t="0" r="0" b="0"/>
            <wp:docPr id="3" name="Рисунок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8" descr=""/>
                    <pic:cNvPicPr>
                      <a:picLocks noChangeAspect="1" noChangeArrowheads="1"/>
                    </pic:cNvPicPr>
                  </pic:nvPicPr>
                  <pic:blipFill>
                    <a:blip r:embed="rId4"/>
                    <a:stretch>
                      <a:fillRect/>
                    </a:stretch>
                  </pic:blipFill>
                  <pic:spPr bwMode="auto">
                    <a:xfrm>
                      <a:off x="0" y="0"/>
                      <a:ext cx="5681345" cy="2182495"/>
                    </a:xfrm>
                    <a:prstGeom prst="rect">
                      <a:avLst/>
                    </a:prstGeom>
                  </pic:spPr>
                </pic:pic>
              </a:graphicData>
            </a:graphic>
          </wp:inline>
        </w:drawing>
      </w:r>
      <w:r>
        <w:rPr>
          <w:rFonts w:cs="Times New Roman" w:ascii="Times New Roman" w:hAnsi="Times New Roman"/>
          <w:sz w:val="28"/>
          <w:szCs w:val="28"/>
        </w:rPr>
        <w:t xml:space="preserve"> </w:t>
      </w:r>
    </w:p>
    <w:p>
      <w:pPr>
        <w:pStyle w:val="Normal"/>
        <w:spacing w:lineRule="auto" w:line="360" w:before="0" w:after="0"/>
        <w:ind w:left="0" w:right="0" w:firstLine="426"/>
        <w:jc w:val="center"/>
        <w:rPr/>
      </w:pPr>
      <w:r>
        <w:rPr>
          <w:rFonts w:cs="Times New Roman" w:ascii="Times New Roman" w:hAnsi="Times New Roman"/>
          <w:sz w:val="28"/>
          <w:szCs w:val="28"/>
        </w:rPr>
        <w:t>Рисисунок 2.3 Вигляд оптичної мереж</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Оптичні мережі використовують оптичні волокна для передачі даних у вигляді світлових імпульсів. Ця технологія пропонує значні переваги перед мідними мережами, зокрема: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можуть передавати дані на значно більших швидкостях, ніж мідні кабелі. Це робить їх ідеальним вибором для гігабітних та 10-гігабітних мереж, а також для майбутніх технологій з ще більшою пропускною здатністю.</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Світлові сигнали в оптичних волокнах можуть проходити значно більші відстані без спотворення, ніж електричні сигнали в мідних кабелях. Це зменшує потребу в ретрансляторах та іншому обладнанні, що робить оптичні мережі більш економічно вигідними для розгортання на великих відстанях.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не сприйнятливі до електромагнітних перешкод (EMI) та радіочастотних перешкод (RFI), які можуть призводити до погіршення якості сигналу в мідних кабелях.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Даним, що передаються по оптичному волокну, значно складніше перехопити, ніж даним, що передаються по мідних кабелях. Це робить оптичні мережі більш безпечним вибором для конфіденційних даних.</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Існує два основних типи оптичних волокон: одномодові, багатомодові.</w:t>
      </w:r>
    </w:p>
    <w:p>
      <w:pPr>
        <w:pStyle w:val="Normal"/>
        <w:spacing w:lineRule="auto" w:line="360" w:before="0" w:after="0"/>
        <w:ind w:left="0" w:right="0" w:firstLine="426"/>
        <w:jc w:val="both"/>
        <w:rPr/>
      </w:pPr>
      <w:r>
        <w:rPr>
          <w:rFonts w:cs="Times New Roman" w:ascii="Times New Roman" w:hAnsi="Times New Roman"/>
          <w:sz w:val="28"/>
          <w:szCs w:val="28"/>
        </w:rPr>
        <w:tab/>
        <w:t>Одномодові волокна мають ядро меншого розміру і передають один світловий імпульс за раз. Вони можуть передавати дані на більші відстані, ніж багатомодові волокна, але й коштують дорожче.</w:t>
      </w:r>
      <w:r>
        <w:rPr>
          <w:rFonts w:cs="Times New Roman" w:ascii="Times New Roman" w:hAnsi="Times New Roman"/>
          <w:sz w:val="28"/>
          <w:szCs w:val="28"/>
          <w:lang w:val="ru-RU"/>
        </w:rPr>
        <w:t>[3]</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Багатомодові волокна мають ядро більшого розміру і можуть передавати декілька світлових імпульсів одночасно. Вони дешевші, ніж одномодові волокна, але мають меншу дальність дії та пропускну здатність.</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Оптичні мережі використовуються в широкому спектрі застосувань,</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зокрема: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є основою сучасних телекомунікаційних мереж, які дозволяють здійснювати телефонні дзвінки, передавати дані та дивитися телебачення.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використовуються для підключення будинків і підприємств до Інтернету, забезпечуючи доступ до високошвидкісного з'єднання.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 xml:space="preserve">Оптичні волокна використовуються для доставки кабельних </w:t>
      </w:r>
    </w:p>
    <w:p>
      <w:pPr>
        <w:pStyle w:val="ListParagraph"/>
        <w:numPr>
          <w:ilvl w:val="0"/>
          <w:numId w:val="0"/>
        </w:numPr>
        <w:spacing w:lineRule="auto" w:line="360" w:before="0" w:after="0"/>
        <w:ind w:right="0" w:hanging="0"/>
        <w:contextualSpacing/>
        <w:rPr/>
      </w:pPr>
      <w:r>
        <w:rPr>
          <w:rFonts w:eastAsia="Times New Roman" w:cs="Times New Roman" w:ascii="Times New Roman" w:hAnsi="Times New Roman"/>
          <w:sz w:val="28"/>
          <w:szCs w:val="28"/>
        </w:rPr>
        <w:t>‒</w:t>
      </w:r>
      <w:r>
        <w:rPr>
          <w:rFonts w:cs="Times New Roman" w:ascii="Times New Roman" w:hAnsi="Times New Roman"/>
          <w:sz w:val="28"/>
          <w:szCs w:val="28"/>
        </w:rPr>
        <w:t>телевізійних сигналів до будинків.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використовуються в наукових дослідженнях для передачі даних на великі відстані та для розробки нових технологій.</w:t>
      </w:r>
    </w:p>
    <w:p>
      <w:pPr>
        <w:pStyle w:val="Normal"/>
        <w:spacing w:lineRule="auto" w:line="360" w:before="0" w:after="0"/>
        <w:ind w:left="0" w:right="0" w:firstLine="426"/>
        <w:jc w:val="both"/>
        <w:rPr/>
      </w:pPr>
      <w:r>
        <w:rPr>
          <w:rFonts w:cs="Times New Roman" w:ascii="Times New Roman" w:hAnsi="Times New Roman"/>
          <w:sz w:val="28"/>
          <w:szCs w:val="28"/>
        </w:rPr>
        <w:tab/>
        <w:t xml:space="preserve">Оптичні мережі пропонують ряд переваг перед мідними мережами, зокрема більшу пропускну здатність, більшу відстань, стійкість до перешкод та безпеку. Це робить їх ідеальним вибором для широкого спектру застосувань, де потрібна надійна та високошвидкісна передача даних. З часом очікується, що оптичні мережі витіснять мідні мережі як домінуючу технологію передачі даних. </w:t>
      </w:r>
      <w:r>
        <w:rPr>
          <w:rFonts w:cs="Times New Roman" w:ascii="Times New Roman" w:hAnsi="Times New Roman"/>
          <w:sz w:val="28"/>
          <w:szCs w:val="28"/>
          <w:lang w:val="en-US"/>
        </w:rPr>
        <w:t>[4]</w:t>
      </w:r>
    </w:p>
    <w:p>
      <w:pPr>
        <w:pStyle w:val="ListParagraph"/>
        <w:numPr>
          <w:ilvl w:val="0"/>
          <w:numId w:val="1"/>
        </w:numPr>
        <w:spacing w:lineRule="auto" w:line="360" w:before="0" w:after="0"/>
        <w:contextualSpacing/>
        <w:jc w:val="both"/>
        <w:rPr/>
      </w:pPr>
      <w:r>
        <w:rPr>
          <w:rFonts w:cs="Times New Roman" w:ascii="Times New Roman" w:hAnsi="Times New Roman"/>
          <w:sz w:val="28"/>
          <w:szCs w:val="28"/>
        </w:rPr>
        <w:t>Бездротові мережі.</w:t>
      </w:r>
    </w:p>
    <w:p>
      <w:pPr>
        <w:pStyle w:val="ListParagraph"/>
        <w:numPr>
          <w:ilvl w:val="0"/>
          <w:numId w:val="0"/>
        </w:numPr>
        <w:spacing w:lineRule="auto" w:line="360" w:before="0" w:after="0"/>
        <w:ind w:left="1506" w:right="0" w:hanging="0"/>
        <w:contextualSpacing/>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5349240" cy="2048510"/>
            <wp:effectExtent l="0" t="0" r="0" b="0"/>
            <wp:docPr id="4" name="Рисунок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9" descr=""/>
                    <pic:cNvPicPr>
                      <a:picLocks noChangeAspect="1" noChangeArrowheads="1"/>
                    </pic:cNvPicPr>
                  </pic:nvPicPr>
                  <pic:blipFill>
                    <a:blip r:embed="rId5"/>
                    <a:stretch>
                      <a:fillRect/>
                    </a:stretch>
                  </pic:blipFill>
                  <pic:spPr bwMode="auto">
                    <a:xfrm>
                      <a:off x="0" y="0"/>
                      <a:ext cx="5349240" cy="204851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2.4 Типи бездротових мереж</w:t>
      </w:r>
    </w:p>
    <w:p>
      <w:pPr>
        <w:pStyle w:val="Normal"/>
        <w:spacing w:lineRule="auto" w:line="360" w:before="0" w:after="0"/>
        <w:ind w:left="0" w:right="0" w:firstLine="426"/>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Бездротові мережі - це тип комп'ютерних мереж, які використовують радіохвилі для передачі даних замість кабелів. Їх цінують за зручність та простоту розгортання, оскільки не потребують прокладання кабелів.</w:t>
      </w:r>
    </w:p>
    <w:p>
      <w:pPr>
        <w:pStyle w:val="Normal"/>
        <w:spacing w:lineRule="auto" w:line="360" w:before="0" w:after="0"/>
        <w:ind w:left="0" w:right="0" w:firstLine="426"/>
        <w:jc w:val="both"/>
        <w:rPr/>
      </w:pPr>
      <w:r>
        <w:rPr>
          <w:rFonts w:cs="Times New Roman" w:ascii="Times New Roman" w:hAnsi="Times New Roman"/>
          <w:sz w:val="28"/>
          <w:szCs w:val="28"/>
        </w:rPr>
        <w:tab/>
        <w:t>Існує два основних типи бездротових мереж. Інфраструктурні бездротові мережі  цей тип мереж використовує точки доступу (AP), які під'єднані до дротової мережі. Пристрої, такі як ноутбуки та смартфони, підключаються до AP для доступу до мережевих ресурсів. Мережі Ad-hoc цей тип мереж не потребує AP. Пристрої підключаються безпосередньо один до одного, створюючи тимчасову мережу.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бездротових мереж:</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зручні, оскільки користувачам не потрібно турбуватися про кабелі. Це робить їх ідеальним вибором для мобільних користувачів та для використання в місцях, де прокладання кабелів є складним або неможливим.</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зазвичай простіше розгорнути, ніж дротові мережі. Це робить їх гарним вибором для тимчасових або швидко зростаючих мереж.</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можна легко масштабувати для додавання нових користувачів та пристроїв.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дозволяють користувачам підключатися до мережі з будь-якого місця в зоні покриття.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бездротових мереж:</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можуть бути менш безпечними, ніж дротові мережі, оскільки сигнали можуть бути перехоплені сторонніми особами.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Пропускна здатність бездротових мереж може бути меншою, ніж пропускна здатність дротових мереж. Це може бути проблемою для застосунків, яким потрібна висока швидкість передачі даних.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можуть бути менш надійними, ніж дротові мережі, оскільки сигнали можуть бути перешкоджені фізичними об'єктами або електромагнітними перешкодами.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Деякі типи бездротового обладнання можуть бути дорожчими, ніж дротове обладнання.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Бездротові мережі використовуються в широкому спектрі застосувань, зокрема: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широко використовуються в домашніх мережах для підключення ноутбуків, настільних комп'ютерів, смартфонів та інших пристроїв до Інтернету та один до одного.</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Бездротові мережі також використовуються в офісних мережах для надання працівникам доступу до мережевих ресурсів, таких як електронна пошта, файли та принтери.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Публічні мережі Wi-Fi доступні в таких місцях, як кав'ярні, аеропорти та готелі. Вони дозволяють користувачам підключатися до Інтернету за допомогою своїх ноутбуків та смартфонів.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Мобільні мережі, такі як 3G та 4G, використовуються для підключення мобільних телефонів та інших пристроїв до Інтернету.</w:t>
      </w:r>
    </w:p>
    <w:p>
      <w:pPr>
        <w:pStyle w:val="Normal"/>
        <w:spacing w:lineRule="auto" w:line="360" w:before="0" w:after="0"/>
        <w:ind w:left="0" w:right="0" w:firstLine="426"/>
        <w:jc w:val="both"/>
        <w:rPr/>
      </w:pPr>
      <w:r>
        <w:rPr>
          <w:rFonts w:cs="Times New Roman" w:ascii="Times New Roman" w:hAnsi="Times New Roman"/>
          <w:sz w:val="28"/>
          <w:szCs w:val="28"/>
        </w:rPr>
        <w:tab/>
        <w:t>Бездротові мережі пропонують ряд переваг, таких як зручність, простота розгортання та масштабованість.  Однак вони також мають деякі недоліки, такі як менша безпека, пропускна здатність та надійність.</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За топологією:</w:t>
      </w:r>
    </w:p>
    <w:p>
      <w:pPr>
        <w:pStyle w:val="ListParagraph"/>
        <w:spacing w:lineRule="auto" w:line="360" w:before="0" w:after="0"/>
        <w:ind w:left="720" w:right="0" w:hanging="0"/>
        <w:contextualSpacing/>
        <w:jc w:val="both"/>
        <w:rPr/>
      </w:pPr>
      <w:r>
        <w:rPr>
          <w:rFonts w:cs="Times New Roman" w:ascii="Times New Roman" w:hAnsi="Times New Roman"/>
          <w:sz w:val="28"/>
          <w:szCs w:val="28"/>
        </w:rPr>
        <w:tab/>
        <w:t>1. Шиноподібна топологія.</w:t>
      </w:r>
    </w:p>
    <w:p>
      <w:pPr>
        <w:pStyle w:val="Normal"/>
        <w:spacing w:lineRule="auto" w:line="360" w:before="0" w:after="0"/>
        <w:ind w:left="0" w:right="0" w:firstLine="426"/>
        <w:jc w:val="both"/>
        <w:rPr/>
      </w:pPr>
      <w:r>
        <w:rPr>
          <w:rFonts w:cs="Times New Roman" w:ascii="Times New Roman" w:hAnsi="Times New Roman"/>
          <w:sz w:val="28"/>
          <w:szCs w:val="28"/>
        </w:rPr>
        <w:t xml:space="preserve"> </w:t>
      </w:r>
      <w:r>
        <w:rPr>
          <w:rFonts w:cs="Times New Roman" w:ascii="Times New Roman" w:hAnsi="Times New Roman"/>
          <w:sz w:val="28"/>
          <w:szCs w:val="28"/>
        </w:rPr>
        <w:tab/>
        <w:t>У шиноподібній топології всі пристрої підключені до одного центрального кабелю, який називається шиною. Цей кабель зазвичай виготовлений з коаксіального кабелю або витої пари.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3248025" cy="1404620"/>
            <wp:effectExtent l="0" t="0" r="0" b="0"/>
            <wp:docPr id="5" name="Рисунок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0" descr=""/>
                    <pic:cNvPicPr>
                      <a:picLocks noChangeAspect="1" noChangeArrowheads="1"/>
                    </pic:cNvPicPr>
                  </pic:nvPicPr>
                  <pic:blipFill>
                    <a:blip r:embed="rId6"/>
                    <a:stretch>
                      <a:fillRect/>
                    </a:stretch>
                  </pic:blipFill>
                  <pic:spPr bwMode="auto">
                    <a:xfrm>
                      <a:off x="0" y="0"/>
                      <a:ext cx="3248025" cy="140462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2.5 Шиноподібна топологія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шиноподібної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Шиноподібні мережі прості в проектуванні та розгортанні.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Шиноподібні мережі зазвичай дешевші, ніж інші топології, такі як зіркоподібні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Усунення несправностей шиноподібних мереж зазвичай просте, оскільки проблема зазвичай обмежується одним кабелем.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шиноподібної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Шиноподібні мережі не дуже гнучкі. Додавання або видалення пристроїв з мережі може призвести до переривання роботи всієї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Пропускна здатність шиноподібної мережі обмежена пропускною здатністю центрального кабелю. Якщо до мережі підключено багато пристроїв, це може призвести до перевантаження та зниження продуктивності.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Якщо центральний кабель вийде з ладу, вся мережа перестане працювати.</w:t>
      </w:r>
    </w:p>
    <w:p>
      <w:pPr>
        <w:pStyle w:val="Normal"/>
        <w:spacing w:lineRule="auto" w:line="360" w:before="0" w:after="0"/>
        <w:ind w:left="0" w:right="0" w:firstLine="426"/>
        <w:jc w:val="both"/>
        <w:rPr>
          <w:rFonts w:ascii="Times New Roman" w:hAnsi="Times New Roman" w:cs="Times New Roman"/>
          <w:sz w:val="28"/>
          <w:szCs w:val="28"/>
          <w:lang w:val="ru-RU"/>
        </w:rPr>
      </w:pPr>
      <w:r>
        <w:rPr>
          <w:rFonts w:cs="Times New Roman" w:ascii="Times New Roman" w:hAnsi="Times New Roman"/>
          <w:sz w:val="28"/>
          <w:szCs w:val="28"/>
        </w:rPr>
        <w:t>Шиноподібні мережі зазвичай використовуються в домашніх та невеликих офісних мережах. Вони також використовуються в деяких промислових застосуваннях, де простота та низька вартість є більш важливими, ніж гнучкість та надійність.</w:t>
      </w:r>
    </w:p>
    <w:p>
      <w:pPr>
        <w:pStyle w:val="Normal"/>
        <w:spacing w:lineRule="auto" w:line="360" w:before="0" w:after="0"/>
        <w:ind w:left="0" w:right="0" w:firstLine="426"/>
        <w:jc w:val="both"/>
        <w:rPr/>
      </w:pPr>
      <w:r>
        <w:rPr>
          <w:rFonts w:cs="Times New Roman" w:ascii="Times New Roman" w:hAnsi="Times New Roman"/>
          <w:sz w:val="28"/>
          <w:szCs w:val="28"/>
        </w:rPr>
        <w:tab/>
        <w:t>Шиноподібні мережі - це простий, недорогий та простий у використанні тип топології мережі. Однак вони мають деякі обмеження, такі як відсутність гнучкості, обмежена пропускна здатність та ненадійність. Шиноподібні мережі є гарним вибором для домашніх та невеликих офісних мереж, де простота та низька вартість є більш важливими, ніж гнучкість та надійність.</w:t>
      </w:r>
    </w:p>
    <w:p>
      <w:pPr>
        <w:pStyle w:val="ListParagraph"/>
        <w:spacing w:lineRule="auto" w:line="360" w:before="0" w:after="0"/>
        <w:ind w:left="720" w:right="0" w:hanging="0"/>
        <w:contextualSpacing/>
        <w:jc w:val="both"/>
        <w:rPr/>
      </w:pPr>
      <w:r>
        <w:rPr>
          <w:rFonts w:cs="Times New Roman" w:ascii="Times New Roman" w:hAnsi="Times New Roman"/>
          <w:sz w:val="28"/>
          <w:szCs w:val="28"/>
        </w:rPr>
        <w:tab/>
        <w:t>2. Зіркоподібна топологія.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ab/>
        <w:t>У зіркоподібній топології всі пристрої підключені до центрального комутатора. Кожен пристрій має окреме з'єднання з комутатором, що робить мережу більш гнучкою та надійною, ніж шиноподібна топологія.</w:t>
      </w:r>
    </w:p>
    <w:p>
      <w:pPr>
        <w:pStyle w:val="Normal"/>
        <w:spacing w:lineRule="auto" w:line="360" w:before="0" w:after="0"/>
        <w:ind w:left="0" w:right="0" w:firstLine="426"/>
        <w:jc w:val="center"/>
        <w:rPr/>
      </w:pPr>
      <w:r>
        <w:rPr/>
        <w:drawing>
          <wp:inline distT="0" distB="0" distL="0" distR="0">
            <wp:extent cx="3650615" cy="1664335"/>
            <wp:effectExtent l="0" t="0" r="0" b="0"/>
            <wp:docPr id="6" name="Рисунок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11" descr=""/>
                    <pic:cNvPicPr>
                      <a:picLocks noChangeAspect="1" noChangeArrowheads="1"/>
                    </pic:cNvPicPr>
                  </pic:nvPicPr>
                  <pic:blipFill>
                    <a:blip r:embed="rId7"/>
                    <a:stretch>
                      <a:fillRect/>
                    </a:stretch>
                  </pic:blipFill>
                  <pic:spPr bwMode="auto">
                    <a:xfrm>
                      <a:off x="0" y="0"/>
                      <a:ext cx="3650615" cy="1664335"/>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2.6 Зіркоподібна топологія</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зіркоподібної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Зіркоподібні мережі дуже гнучкі. Додавання або видалення пристроїв з мережі не впливає на роботу інших пристроїв.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Зіркоподібні мережі надійніші, ніж шиноподібні мережі. Якщо один пристрій вийде з ладу, це не вплине на роботу інших пристроїв.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Усунення несправностей зіркоподібних мереж просте, оскільки проблема зазвичай обмежується одним пристроєм або кабелем.</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Зіркоподібні мережі можуть підтримувати високу пропускну здатність, оскільки кожен пристрій має власне з'єднання з комутатором.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зіркоподібної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Зіркоподібні мережі можуть бути дорожчими, ніж шиноподібні мережі, через необхідність додаткового обладнання, такого як комутатор.</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Зіркоподібні мережі можуть бути складнішими в проектуванні та розгортанні, ніж шиноподібні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Зіркоподібні мережі є найпоширенішим типом топології мережі. Вони використовуються в домашніх та офісних мережах, а також у великих корпоративних мережах.</w:t>
      </w:r>
    </w:p>
    <w:p>
      <w:pPr>
        <w:pStyle w:val="Normal"/>
        <w:spacing w:lineRule="auto" w:line="360" w:before="0" w:after="0"/>
        <w:ind w:left="0" w:right="0" w:firstLine="426"/>
        <w:jc w:val="both"/>
        <w:rPr/>
      </w:pPr>
      <w:r>
        <w:rPr>
          <w:rFonts w:cs="Times New Roman" w:ascii="Times New Roman" w:hAnsi="Times New Roman"/>
          <w:sz w:val="28"/>
          <w:szCs w:val="28"/>
        </w:rPr>
        <w:tab/>
        <w:t>Зіркоподібні мережі - це гнучкі, надійні та високопродуктивні мережі, які добре підходять для широкого спектру застосувань. Хоча вони можуть бути дорожчими та складнішими в розгортанні, ніж шиноподібні мережі, їх переваги зазвичай переважають недоліки.</w:t>
      </w:r>
    </w:p>
    <w:p>
      <w:pPr>
        <w:pStyle w:val="ListParagraph"/>
        <w:spacing w:lineRule="auto" w:line="360" w:before="0" w:after="0"/>
        <w:ind w:left="720" w:right="0" w:hanging="0"/>
        <w:contextualSpacing/>
        <w:jc w:val="both"/>
        <w:rPr/>
      </w:pPr>
      <w:r>
        <w:rPr>
          <w:rFonts w:cs="Times New Roman" w:ascii="Times New Roman" w:hAnsi="Times New Roman"/>
          <w:sz w:val="28"/>
          <w:szCs w:val="28"/>
        </w:rPr>
        <w:tab/>
        <w:t>3.Кільцева топологія.</w:t>
      </w:r>
    </w:p>
    <w:p>
      <w:pPr>
        <w:pStyle w:val="Normal"/>
        <w:spacing w:lineRule="auto" w:line="360" w:before="0" w:after="0"/>
        <w:ind w:left="0" w:right="0" w:firstLine="426"/>
        <w:jc w:val="both"/>
        <w:rPr/>
      </w:pPr>
      <w:r>
        <w:rPr>
          <w:rFonts w:cs="Times New Roman" w:ascii="Times New Roman" w:hAnsi="Times New Roman"/>
          <w:sz w:val="28"/>
          <w:szCs w:val="28"/>
        </w:rPr>
        <w:tab/>
        <w:t xml:space="preserve"> У кільцевій топології всі пристрої підключені до кільця, яке являє собою замкнутий ланцюжок кабелів. Дані передаються по кільцю в одному напрямку від одного пристрою до іншого. Кожен пристрій у кільці діє як ретранслятор, посилюючи сигнал і передаючи його наступному пристрою.</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3764280" cy="1884680"/>
            <wp:effectExtent l="0" t="0" r="0" b="0"/>
            <wp:docPr id="7" name="Рисунок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2" descr=""/>
                    <pic:cNvPicPr>
                      <a:picLocks noChangeAspect="1" noChangeArrowheads="1"/>
                    </pic:cNvPicPr>
                  </pic:nvPicPr>
                  <pic:blipFill>
                    <a:blip r:embed="rId8"/>
                    <a:stretch>
                      <a:fillRect/>
                    </a:stretch>
                  </pic:blipFill>
                  <pic:spPr bwMode="auto">
                    <a:xfrm>
                      <a:off x="0" y="0"/>
                      <a:ext cx="3764280" cy="188468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2.7 Кільцева топологія</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кільцевої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Кільцеві мережі надійні, оскільки дані можуть передаватися в обох напрямках, якщо вийде з ладу один із пристроїв.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Кільцеві мережі прості в проектуванні та розгортанні.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Кільцеві мережі зазвичай дешевші, ніж інші топології, такі як зіркоподібні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кільцевої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Швидкість кільцевих мереж обмежена швидкістю найповільнішого пристрою в кільці.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Усунення несправностей кільцевих мереж може бути складним, оскільки проблема може виникнути в будь-якому місці кільця.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Кільцеві мережі складніше розширювати, ніж інші топології, оскільки для додавання нового пристрою потрібно розірвати кільце.</w:t>
      </w:r>
    </w:p>
    <w:p>
      <w:pPr>
        <w:pStyle w:val="Normal"/>
        <w:spacing w:lineRule="auto" w:line="360" w:before="0" w:after="0"/>
        <w:ind w:left="0" w:right="0" w:firstLine="426"/>
        <w:jc w:val="both"/>
        <w:rPr/>
      </w:pPr>
      <w:r>
        <w:rPr>
          <w:rFonts w:cs="Times New Roman" w:ascii="Times New Roman" w:hAnsi="Times New Roman"/>
          <w:sz w:val="28"/>
          <w:szCs w:val="28"/>
        </w:rPr>
        <w:tab/>
        <w:t>Кільцеві мережі зазвичай використовуються в локальних мережах (LAN) та в деяких промислових застосуваннях. Їх також використовують у FDDI (Fiber Distributed Data Interface) мережах, які є високошвидкісними мережами на основі волоконно-оптичного кабелю.</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Кільцеві мережі - це надійні, прості та недорогі мережі, які добре підходять для невеликих мереж. Однак вони мають деякі обмеження, такі як обмежена швидкість, складність усунення несправностей та складність розширення. Кільцеві мережі є гарним вибором для локальних мереж (LAN) та деяких промислових застосувань, де надійність і простота є більш важливими, ніж швидкість та розширюваність.</w:t>
      </w:r>
    </w:p>
    <w:p>
      <w:pPr>
        <w:pStyle w:val="ListParagraph"/>
        <w:spacing w:lineRule="auto" w:line="360" w:before="0" w:after="0"/>
        <w:ind w:left="720" w:right="0" w:hanging="0"/>
        <w:contextualSpacing/>
        <w:jc w:val="both"/>
        <w:rPr/>
      </w:pPr>
      <w:r>
        <w:rPr>
          <w:rFonts w:cs="Times New Roman" w:ascii="Times New Roman" w:hAnsi="Times New Roman"/>
          <w:sz w:val="28"/>
          <w:szCs w:val="28"/>
        </w:rPr>
        <w:tab/>
        <w:t>4. Деревоподібна топологія.</w:t>
      </w:r>
    </w:p>
    <w:p>
      <w:pPr>
        <w:pStyle w:val="Normal"/>
        <w:spacing w:lineRule="auto" w:line="360" w:before="0" w:after="0"/>
        <w:ind w:left="0" w:right="0" w:firstLine="426"/>
        <w:jc w:val="both"/>
        <w:rPr/>
      </w:pPr>
      <w:r>
        <w:rPr>
          <w:rFonts w:cs="Times New Roman" w:ascii="Times New Roman" w:hAnsi="Times New Roman"/>
          <w:sz w:val="28"/>
          <w:szCs w:val="28"/>
        </w:rPr>
        <w:t xml:space="preserve"> </w:t>
      </w:r>
      <w:r>
        <w:rPr>
          <w:rFonts w:cs="Times New Roman" w:ascii="Times New Roman" w:hAnsi="Times New Roman"/>
          <w:sz w:val="28"/>
          <w:szCs w:val="28"/>
        </w:rPr>
        <w:tab/>
        <w:t>У деревоподібній топології мережа розгалужується на кілька рівнів, пристрої на кожному рівні підключені до центрального пристрою на попередньому рівні. Ця структура схожа на дерево, з центральним пристроєм, що діє як стовбур, і з гілками, що розгалужуються на інші пристрої.</w:t>
      </w:r>
    </w:p>
    <w:p>
      <w:pPr>
        <w:pStyle w:val="Normal"/>
        <w:spacing w:lineRule="auto" w:line="360" w:before="0" w:after="0"/>
        <w:ind w:left="0" w:right="0" w:hanging="0"/>
        <w:jc w:val="center"/>
        <w:rPr/>
      </w:pPr>
      <w:r>
        <w:rPr/>
        <w:drawing>
          <wp:inline distT="0" distB="0" distL="0" distR="0">
            <wp:extent cx="4474845" cy="3275965"/>
            <wp:effectExtent l="0" t="0" r="0" b="0"/>
            <wp:docPr id="8" name="Рисунок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3" descr=""/>
                    <pic:cNvPicPr>
                      <a:picLocks noChangeAspect="1" noChangeArrowheads="1"/>
                    </pic:cNvPicPr>
                  </pic:nvPicPr>
                  <pic:blipFill>
                    <a:blip r:embed="rId9"/>
                    <a:stretch>
                      <a:fillRect/>
                    </a:stretch>
                  </pic:blipFill>
                  <pic:spPr bwMode="auto">
                    <a:xfrm>
                      <a:off x="0" y="0"/>
                      <a:ext cx="4474845" cy="3275965"/>
                    </a:xfrm>
                    <a:prstGeom prst="rect">
                      <a:avLst/>
                    </a:prstGeom>
                  </pic:spPr>
                </pic:pic>
              </a:graphicData>
            </a:graphic>
          </wp:inline>
        </w:drawing>
      </w:r>
    </w:p>
    <w:p>
      <w:pPr>
        <w:pStyle w:val="Normal"/>
        <w:spacing w:lineRule="auto" w:line="360" w:before="0" w:after="0"/>
        <w:ind w:left="0" w:right="0" w:hanging="0"/>
        <w:jc w:val="center"/>
        <w:rPr/>
      </w:pPr>
      <w:r>
        <w:rPr>
          <w:rFonts w:cs="Times New Roman" w:ascii="Times New Roman" w:hAnsi="Times New Roman"/>
          <w:sz w:val="28"/>
          <w:szCs w:val="28"/>
        </w:rPr>
        <w:t>Рисунок 2.8 Деревоподібна топологія</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деревоподібної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Деревоподібні мережі прості в проектуванні та розгортанні.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Деревоподібні мережі надійні, оскільки вихід з ладу одного пристрою не впливає на роботу інших пристроїв на тому ж рівні.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Усунення несправностей деревоподібних мереж просте, оскільки проблема зазвичай обмежується одним пристроєм або одним рівнем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Деревоподібні мережі легко розширювати, додаючи нові пристрої на нижчі рівні.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деревоподібної топології: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Вся мережа залежить від кореневого вузла. Якщо кореневий вузол вийде з ладу, вся мережа перестане працювати.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Пропускна здатність деревоподібної мережі обмежена пропускною здатністю зв'язків на верхніх рівнях.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Деревоподібні мережі не дуже гнучкі. Зміна топології мережі може бути складною та дорогою.</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Деревоподібні мережі зазвичай використовуються в локальних мережах (LAN) та в деяких широкомасштабних мережах. Їх також використовують у ієрархічних мережах, де різні рівні мережі використовуються для різних цілей.</w:t>
      </w:r>
    </w:p>
    <w:p>
      <w:pPr>
        <w:pStyle w:val="Normal"/>
        <w:spacing w:lineRule="auto" w:line="360" w:before="0" w:after="0"/>
        <w:ind w:left="0" w:right="0" w:firstLine="426"/>
        <w:jc w:val="both"/>
        <w:rPr/>
      </w:pPr>
      <w:r>
        <w:rPr>
          <w:rFonts w:cs="Times New Roman" w:ascii="Times New Roman" w:hAnsi="Times New Roman"/>
          <w:sz w:val="28"/>
          <w:szCs w:val="28"/>
        </w:rPr>
        <w:tab/>
        <w:t>Деревоподібні мережі - це прості, надійні та розширювані мережі, які добре підходять для невеликих та середніх мереж. Однак вони мають деякі обмеження, такі як залежність від кореневого вузла, обмежена пропускна здатність та негнучкість. Деревоподібні мережі є гарним вибором для локальних мереж (LAN) та деяких широкомасштабних мереж, де простота, надійність та розширюваність є більш важливими, ніж гнучкість та пропускна здатність.</w:t>
      </w:r>
    </w:p>
    <w:p>
      <w:pPr>
        <w:pStyle w:val="Normal"/>
        <w:numPr>
          <w:ilvl w:val="0"/>
          <w:numId w:val="0"/>
        </w:numPr>
        <w:spacing w:lineRule="auto" w:line="360" w:before="0" w:after="0"/>
        <w:ind w:left="0" w:right="0" w:firstLine="425"/>
        <w:outlineLvl w:val="1"/>
        <w:rPr>
          <w:rFonts w:ascii="Times New Roman" w:hAnsi="Times New Roman" w:cs="Times New Roman"/>
          <w:b/>
          <w:b/>
          <w:sz w:val="32"/>
          <w:szCs w:val="32"/>
        </w:rPr>
      </w:pPr>
      <w:r>
        <w:rPr>
          <w:rFonts w:cs="Times New Roman" w:ascii="Times New Roman" w:hAnsi="Times New Roman"/>
          <w:b/>
          <w:sz w:val="32"/>
          <w:szCs w:val="32"/>
        </w:rPr>
      </w:r>
    </w:p>
    <w:p>
      <w:pPr>
        <w:pStyle w:val="Normal"/>
        <w:numPr>
          <w:ilvl w:val="0"/>
          <w:numId w:val="0"/>
        </w:numPr>
        <w:spacing w:lineRule="auto" w:line="360" w:before="0" w:after="0"/>
        <w:ind w:left="0" w:right="0" w:firstLine="425"/>
        <w:outlineLvl w:val="1"/>
        <w:rPr/>
      </w:pPr>
      <w:r>
        <w:rPr>
          <w:rFonts w:cs="Times New Roman" w:ascii="Times New Roman" w:hAnsi="Times New Roman"/>
          <w:b/>
          <w:sz w:val="28"/>
          <w:szCs w:val="28"/>
        </w:rPr>
        <w:tab/>
        <w:t>2</w:t>
      </w:r>
      <w:bookmarkStart w:id="99" w:name="_Toc168897347"/>
      <w:r>
        <w:rPr>
          <w:rFonts w:cs="Times New Roman" w:ascii="Times New Roman" w:hAnsi="Times New Roman"/>
          <w:b/>
          <w:sz w:val="28"/>
          <w:szCs w:val="28"/>
        </w:rPr>
        <w:t>.2 Оптичні технології в мережах доступу</w:t>
      </w:r>
      <w:bookmarkEnd w:id="99"/>
      <w:r>
        <w:rPr>
          <w:rFonts w:cs="Times New Roman" w:ascii="Times New Roman" w:hAnsi="Times New Roman"/>
          <w:b/>
          <w:sz w:val="28"/>
          <w:szCs w:val="28"/>
        </w:rPr>
        <w:t xml:space="preserve">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Оптичні технології пропонують ряд переваг для використання в мережах доступу, таких як:</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можуть передавати дані на швидкостях до 100 Гбіт/с і більше.</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стійкі до перешкод і менш схильні до помилок, ніж мідні кабелі.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важко підслухати, що робить їх більш безпечними для передачі конфіденційних даних.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можна використовувати для передачі різних типів даних, таких як голос, відео та дані.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Існує декілька оптичних технологій, які використовуються в мережах доступу, таких як:</w:t>
      </w:r>
    </w:p>
    <w:p>
      <w:pPr>
        <w:pStyle w:val="Normal"/>
        <w:spacing w:lineRule="auto" w:line="360" w:before="0" w:after="0"/>
        <w:ind w:left="0" w:right="0" w:firstLine="426"/>
        <w:jc w:val="both"/>
        <w:rPr/>
      </w:pPr>
      <w:r>
        <w:rPr>
          <w:rFonts w:cs="Times New Roman" w:ascii="Times New Roman" w:hAnsi="Times New Roman"/>
          <w:sz w:val="28"/>
          <w:szCs w:val="28"/>
        </w:rPr>
        <w:tab/>
        <w:t>1. PON (Passive Optical Network) - це тип телекомунікаційної мережі, яка використовує оптоволоконні кабелі для передачі даних до та від абонентів. Її основна відмінність від інших оптичних мереж полягає в тому, що PON використовує пасивні оптичні компоненти, такі як розгалужувачі, для розподілу сигналу на multiple абонентів. Це робить PON більш економічною та надійною, ніж інші оптичні мережі, які потребують активних компонентів, таких як ретранслятори, у кожному вузлі.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5381625" cy="2519680"/>
            <wp:effectExtent l="0" t="0" r="0" b="0"/>
            <wp:docPr id="9" name="Рисунок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7" descr=""/>
                    <pic:cNvPicPr>
                      <a:picLocks noChangeAspect="1" noChangeArrowheads="1"/>
                    </pic:cNvPicPr>
                  </pic:nvPicPr>
                  <pic:blipFill>
                    <a:blip r:embed="rId10"/>
                    <a:stretch>
                      <a:fillRect/>
                    </a:stretch>
                  </pic:blipFill>
                  <pic:spPr bwMode="auto">
                    <a:xfrm>
                      <a:off x="0" y="0"/>
                      <a:ext cx="5381625" cy="251968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2.9 Оптична технологія  PON</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Як працює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Вся мережа PON починається з центрального вузла, який називається OLT (Optical Line Terminal). OLT генерує оптичний сигнал і розділяє його на multiple каналів за допомогою оптичного розгалужувача.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Оптичний розгалужувач - це пасивний компонент, який розділяє один оптичний сигнал на multiple копій. У PON-мережах розгалужувачі можуть мати різну кількість виходів, що дозволяє обслуговувати десятки або навіть сотні абонентів з одного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Оптичне волокно використовується для передачі оптичних сигналів від OLT до абонентських приміщень. Одне волокно використовується для передачі даних вниз по потоку (від OLT до абонентів), а інше - для передачі даних вгору по потоку (від абонентів до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 абонентському приміщенні встановлено оптичний термінал мережі (ONT). ONT перетворює оптичний сигнал в електричний сигнал, який може використовуватися абонентськими пристроями, такими як комп'ютери, телефони або телевізори. ONT також може перетворювати електричний сигнал в оптичний для передачі даних вгору по потоку до OLT.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економніші за інші оптичні мережі, тому що вони використовують пасивні компоненти замість активних. Це зменшує вартість обладнання та експлуатаційні витрати.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надійніші за інші оптичні мережі, тому що вони використовують менше активних компонентів, які можуть вийти з ладу.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можуть підтримувати високу пропускну здатність, що робить їх ідеальними для передачі даних, голосу та відео.</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легко масштабуються, що дозволяє додавати нових абонентів без необхідності значних інвестицій в нове обладнання.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можуть бути складнішими в проектуванні, ніж інші оптичні мережі, через необхідність ретельного планування розгалужувачів та оптичних волокон.</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PON-мережі можуть бути менш гнучкими, ніж інші оптичні мережі, через складність зміни конфігурації мережі після її розгортання.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які використовуються в PON-мережах, вразливі до вандалізму, що може призвести до переривання роботи мережі.</w:t>
      </w:r>
    </w:p>
    <w:p>
      <w:pPr>
        <w:pStyle w:val="Normal"/>
        <w:spacing w:lineRule="auto" w:line="360" w:before="0" w:after="0"/>
        <w:ind w:left="0" w:right="0" w:firstLine="426"/>
        <w:jc w:val="both"/>
        <w:rPr/>
      </w:pPr>
      <w:r>
        <w:rPr>
          <w:rFonts w:cs="Times New Roman" w:ascii="Times New Roman" w:hAnsi="Times New Roman"/>
          <w:sz w:val="28"/>
          <w:szCs w:val="28"/>
        </w:rPr>
        <w:tab/>
        <w:t>PON-мережі широко використовуються для надання широкосмугового доступу до Інтернету (ШСДП) та інших телекомунікаційних послуг житловим та діловим абонентам. Їх також можна використовувати для підключення мобільних базових станцій та інших мережевих вузлів.</w:t>
      </w:r>
    </w:p>
    <w:p>
      <w:pPr>
        <w:pStyle w:val="Normal"/>
        <w:spacing w:lineRule="auto" w:line="360" w:before="0" w:after="0"/>
        <w:ind w:left="0" w:right="0" w:firstLine="426"/>
        <w:jc w:val="both"/>
        <w:rPr/>
      </w:pPr>
      <w:r>
        <w:rPr>
          <w:rFonts w:cs="Times New Roman" w:ascii="Times New Roman" w:hAnsi="Times New Roman"/>
          <w:sz w:val="28"/>
          <w:szCs w:val="28"/>
        </w:rPr>
        <w:tab/>
        <w:t>PON-мережі - це економічні, надійні, швидкі та масштабовані мережі, які добре підходять для надання широкосмугового доступу.</w:t>
      </w:r>
    </w:p>
    <w:p>
      <w:pPr>
        <w:pStyle w:val="Normal"/>
        <w:spacing w:lineRule="auto" w:line="360" w:before="0" w:after="0"/>
        <w:ind w:left="0" w:right="0" w:firstLine="426"/>
        <w:jc w:val="both"/>
        <w:rPr/>
      </w:pPr>
      <w:r>
        <w:rPr>
          <w:rFonts w:cs="Times New Roman" w:ascii="Times New Roman" w:hAnsi="Times New Roman"/>
          <w:sz w:val="28"/>
          <w:szCs w:val="28"/>
        </w:rPr>
        <w:tab/>
        <w:t>2. EPON (Ethernet Passive Optical Network) - це тип пасивної оптичної мережі (PON), який використовує протокол Ethernet для передачі даних. EPON використовує єдине оптичне волокно для передачі даних вниз по потоку (від центрального вузла до абонентів) та інше оптичне волокно для передачі даних вгору по потоку (від абонентів до центрального вузла). Це робить EPON економічною та надійною альтернативою традиційним мідним мережам.</w:t>
      </w:r>
    </w:p>
    <w:p>
      <w:pPr>
        <w:pStyle w:val="Normal"/>
        <w:spacing w:lineRule="auto" w:line="360" w:before="0" w:after="0"/>
        <w:ind w:left="0" w:right="0" w:firstLine="426"/>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ind w:left="0" w:right="0" w:firstLine="426"/>
        <w:jc w:val="center"/>
        <w:rPr/>
      </w:pPr>
      <w:r>
        <w:rPr/>
        <w:drawing>
          <wp:inline distT="0" distB="0" distL="0" distR="0">
            <wp:extent cx="5203190" cy="2804160"/>
            <wp:effectExtent l="0" t="0" r="0" b="0"/>
            <wp:docPr id="10" name="Рисунок 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8" descr=""/>
                    <pic:cNvPicPr>
                      <a:picLocks noChangeAspect="1" noChangeArrowheads="1"/>
                    </pic:cNvPicPr>
                  </pic:nvPicPr>
                  <pic:blipFill>
                    <a:blip r:embed="rId11"/>
                    <a:stretch>
                      <a:fillRect/>
                    </a:stretch>
                  </pic:blipFill>
                  <pic:spPr bwMode="auto">
                    <a:xfrm>
                      <a:off x="0" y="0"/>
                      <a:ext cx="5203190" cy="2804160"/>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2.10 Оптична технологія  EPON</w:t>
      </w:r>
    </w:p>
    <w:p>
      <w:pPr>
        <w:pStyle w:val="Normal"/>
        <w:spacing w:lineRule="auto" w:line="360" w:before="0" w:after="0"/>
        <w:ind w:left="0" w:right="0" w:firstLine="426"/>
        <w:jc w:val="center"/>
        <w:rPr>
          <w:rFonts w:ascii="Times New Roman" w:hAnsi="Times New Roman" w:cs="Times New Roman"/>
        </w:rPr>
      </w:pPr>
      <w:r>
        <w:rPr>
          <w:sz w:val="20"/>
          <w:szCs w:val="20"/>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Як працює EPON: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Вся мережа EPON починається з центрального вузла, який називається OLT (Optical Line Terminal). OLT генерує електричний сигнал і перетворює його в оптичний сигнал. Потім OLT розділяє оптичний сигнал на multiple каналів за допомогою оптичного розгалужувача.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Оптичний розгалужувач - це пасивний компонент, який розділяє один оптичний сигнал на multiple копій. У EPON-мережах розгалужувачі можуть мати різну кількість виходів, що дозволяє обслуговувати десятки або навіть сотні абонентів з одного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Оптичне волокно використовується для передачі оптичних сигналів від OLT до абонентських приміщень. Одне волокно використовується для передачі даних вниз по потоку (від OLT до абонентів), а інше - для передачі даних вгору по потоку (від абонентів до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 абонентському приміщенні встановлено оптичний термінал мережі (ONT). ONT перетворює оптичний сигнал в електричний сигнал, який може використовуватися абонентськими пристроями, такими як комп'ютери, телефони або телевізори. ONT також може перетворювати електричний сигнал в оптичний для передачі даних вгору по потоку до OLT.</w:t>
      </w:r>
    </w:p>
    <w:p>
      <w:pPr>
        <w:pStyle w:val="Normal"/>
        <w:spacing w:lineRule="auto" w:line="360" w:before="0" w:after="0"/>
        <w:ind w:left="0" w:right="0" w:firstLine="426"/>
        <w:jc w:val="both"/>
        <w:rPr/>
      </w:pPr>
      <w:r>
        <w:rPr>
          <w:rFonts w:cs="Times New Roman" w:ascii="Times New Roman" w:hAnsi="Times New Roman"/>
          <w:sz w:val="28"/>
          <w:szCs w:val="28"/>
        </w:rPr>
        <w:tab/>
        <w:t>Переваги EPON: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економніші за інші оптичні мережі, тому що вони використовують пасивні компоненти замість активних. Це зменшує вартість обладнання та експлуатаційні витрати.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надійніші за інші оптичні мережі, тому що вони використовують менше активних компонентів, які можуть вийти з ладу.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можуть підтримувати високу пропускну здатність, що робить їх ідеальними для передачі даних, голосу та відео.</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легко масштабуються, що дозволяє додавати нових абонентів без необхідності значних інвестицій в нове обладнання.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 використовує протокол Ethernet, що робить його сумісним з існуючою інфраструктурою Ethernet.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EPON: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можуть бути складнішими в проектуванні, ніж інші оптичні мережі, через необхідність ретельного планування розгалужувачів та оптичних волокон.</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EPON-мережі можуть бути менш гнучкими, ніж інші оптичні мережі, через складність зміни конфігурації мережі після її розгортання.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які використовуються в EPON-мережах, вразливі до вандалізму, що може призвести до переривання роботи мережі.</w:t>
      </w:r>
    </w:p>
    <w:p>
      <w:pPr>
        <w:pStyle w:val="Normal"/>
        <w:spacing w:lineRule="auto" w:line="360" w:before="0" w:after="0"/>
        <w:ind w:left="0" w:right="0" w:firstLine="426"/>
        <w:jc w:val="both"/>
        <w:rPr/>
      </w:pPr>
      <w:r>
        <w:rPr>
          <w:rFonts w:cs="Times New Roman" w:ascii="Times New Roman" w:hAnsi="Times New Roman"/>
          <w:sz w:val="28"/>
          <w:szCs w:val="28"/>
        </w:rPr>
        <w:tab/>
        <w:t>3. GPON (Gigabit Passive Optical Network) - це тип пасивної оптичної мережі (PON), який використовує протокол GEPON (Gigabit Ethernet Passive Optical Network) для передачі даних на швидкостях до 1 Гбіт/с вниз по потоку та 1,25 Гбіт/с вгору по потоку. GPON використовує єдине оптичне волокно для передачі даних вниз по потоку (від центрального вузла до абонентів) та інше - для передачі даних вгору по потоку (від абонентів до центрального вузла). Це робить GPON економічною та надійною альтернативою традиційним мідним мережам.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 xml:space="preserve">Як працює </w:t>
      </w:r>
      <w:bookmarkStart w:id="100" w:name="__DdeLink__2055_1923360073"/>
      <w:r>
        <w:rPr>
          <w:rFonts w:cs="Times New Roman" w:ascii="Times New Roman" w:hAnsi="Times New Roman"/>
          <w:sz w:val="28"/>
          <w:szCs w:val="28"/>
        </w:rPr>
        <w:t>GPON</w:t>
      </w:r>
      <w:bookmarkEnd w:id="100"/>
      <w:r>
        <w:rPr>
          <w:rFonts w:cs="Times New Roman" w:ascii="Times New Roman" w:hAnsi="Times New Roman"/>
          <w:sz w:val="28"/>
          <w:szCs w:val="28"/>
        </w:rPr>
        <w: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Вся мережа GPON починається з центрального вузла, який називається OLT (Optical Line Terminal). OLT генерує електричний сигнал і перетворює його в оптичний сигнал. Потім OLT розділяє оптичний сигнал на multiple каналів за допомогою оптичного розгалужувача.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Оптичний розгалужувач - це пасивний компонент, який розділяє один оптичний сигнал на multiple копій. У GPON-мережах розгалужувачі можуть мати різну кількість виходів, що дозволяє обслуговувати десятки або навіть сотні абонентів з одного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Оптичне волокно використовується для передачі оптичних сигналів від OLT до абонентських приміщень. Одне волокно використовується для передачі даних вниз по потоку (від OLT до абонентів), а інше - для передачі даних вгору по потоку (від абонентів до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 абонентському приміщенні встановлено оптичний термінал мережі (ONT). ONT перетворює оптичний сигнал в електричний сигнал, який може використовуватися абонентськими пристроями, такими як комп'ютери, телефони або телевізори.  ONT також може перетворювати електричний сигнал в оптичний для передачі даних вгору по потоку до OLT.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GPON: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економніші за інші оптичні мережі, тому що вони використовують пасивні компоненти замість активних. Це зменшує вартість обладнання та експлуатаційні витрати.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надійніші за інші оптичні мережі, тому що вони використовують менше активних компонентів, які можуть вийти з ладу.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можуть підтримувати високу пропускну здатність, що робить їх ідеальними для передачі даних, голосу та відео.</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легко масштабуються, що дозволяє додавати нових абонентів без необхідності значних інвестицій в нове обладнання.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 може підтримувати швидкість передачі даних до 1 Гбіт/с вниз по потоку та 1,25 Гбіт/с вгору по потоку, що значно швидше, ніж інші технології доступу, такі як DSL та ADSL.</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 може гарантувати якість обслуговування (QoS) для різних типів трафіку, що робить його ідеальним для застосунків, які потребують надійної та передбачуваної пропускної здатності, таких як VoIP та IPTV.</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GPON: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можуть бути складнішими в проектуванні, ніж інші оптичні мережі, через необхідність ретельного планування розгалужувачів та оптичних волокон.</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GPON-мережі можуть бути менш гнучкими, ніж інші оптичні мережі, через складність зміни конфігурації мережі після її розгортання.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які використовуються в GPON-мережах, вразливі до вандалізму, що може призвести до переривання роботи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GPON може бути дещо дорожчою, ніж EPON, через використання більш складного обладнання.</w:t>
      </w:r>
    </w:p>
    <w:p>
      <w:pPr>
        <w:pStyle w:val="Normal"/>
        <w:spacing w:lineRule="auto" w:line="360" w:before="0" w:after="0"/>
        <w:ind w:left="0" w:right="0" w:firstLine="426"/>
        <w:jc w:val="both"/>
        <w:rPr/>
      </w:pPr>
      <w:r>
        <w:rPr>
          <w:rFonts w:cs="Times New Roman" w:ascii="Times New Roman" w:hAnsi="Times New Roman"/>
          <w:sz w:val="28"/>
          <w:szCs w:val="28"/>
        </w:rPr>
        <w:tab/>
        <w:t>GPON-мережі широко використовуються для надання широкосмугового доступу до Інтернету (ШСДП) та інших телекомунікаційних послуг житловим та діловим абонентам. Їх також можна використовувати для підключення мобільних базових станцій та інших мережевих вузлів.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GPON - це економічна, надійна, масштабована та швидка технологія PON, яка добре підходить для надання широкосмугового доступу та інших телекомунікаційних послуг. GPON активно використовується в Україні та продовжуватиме розвиватися в найближчі роки.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numPr>
          <w:ilvl w:val="0"/>
          <w:numId w:val="0"/>
        </w:numPr>
        <w:spacing w:lineRule="auto" w:line="360" w:before="0" w:after="0"/>
        <w:ind w:left="0" w:right="0" w:firstLine="425"/>
        <w:outlineLvl w:val="1"/>
        <w:rPr/>
      </w:pPr>
      <w:r>
        <w:rPr>
          <w:rFonts w:cs="Times New Roman" w:ascii="Times New Roman" w:hAnsi="Times New Roman"/>
          <w:b/>
          <w:sz w:val="28"/>
          <w:szCs w:val="28"/>
        </w:rPr>
        <w:tab/>
        <w:t>2</w:t>
      </w:r>
      <w:bookmarkStart w:id="101" w:name="_Toc168897348"/>
      <w:r>
        <w:rPr>
          <w:rFonts w:cs="Times New Roman" w:ascii="Times New Roman" w:hAnsi="Times New Roman"/>
          <w:b/>
          <w:sz w:val="28"/>
          <w:szCs w:val="28"/>
        </w:rPr>
        <w:t>.3 Топології оптичних мереж доступу</w:t>
      </w:r>
      <w:bookmarkEnd w:id="101"/>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Найпоширенішими топологіями оптичних мереж доступу є:</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Топологія "точка-точка". У топології "точка-точка" один оптичний волокно використовується для підключення одного абонента до центрального вузла.</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Деревоподібна топологія. У деревоподібній топології оптичні волокна розгалужуються на кілька рівнів, абоненти підключені до оптичних волокон на нижніх рівнях.</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Зіркоподібна топологія. У зіркоподібній топології всі абоненти підключені до центрального комутатора.</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Вибір топології для оптичної мережі доступу залежить від декількох факторів, таких як:</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Кількість абонентів</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Розмір території, яку охоплює мережа</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Бюджет проекту</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Потреби абонентів</w:t>
      </w:r>
    </w:p>
    <w:p>
      <w:pPr>
        <w:pStyle w:val="Normal"/>
        <w:spacing w:lineRule="auto" w:line="360" w:before="114" w:after="114"/>
        <w:ind w:left="0" w:right="0" w:firstLine="426"/>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114" w:after="114"/>
        <w:ind w:left="0" w:right="0" w:firstLine="426"/>
        <w:rPr/>
      </w:pPr>
      <w:r>
        <w:rPr>
          <w:rFonts w:cs="Times New Roman" w:ascii="Times New Roman" w:hAnsi="Times New Roman"/>
          <w:b/>
          <w:sz w:val="28"/>
          <w:szCs w:val="28"/>
        </w:rPr>
        <w:tab/>
      </w:r>
      <w:r>
        <w:rPr>
          <w:rFonts w:cs="Times New Roman" w:ascii="Times New Roman" w:hAnsi="Times New Roman"/>
          <w:b w:val="false"/>
          <w:bCs w:val="false"/>
          <w:sz w:val="28"/>
          <w:szCs w:val="28"/>
        </w:rPr>
        <w:t>Таблиця 2.1 Порівняння топологій</w:t>
      </w:r>
    </w:p>
    <w:tbl>
      <w:tblPr>
        <w:tblW w:w="9916" w:type="dxa"/>
        <w:jc w:val="left"/>
        <w:tblInd w:w="0" w:type="dxa"/>
        <w:tblCellMar>
          <w:top w:w="15" w:type="dxa"/>
          <w:left w:w="15" w:type="dxa"/>
          <w:bottom w:w="15" w:type="dxa"/>
          <w:right w:w="15" w:type="dxa"/>
        </w:tblCellMar>
      </w:tblPr>
      <w:tblGrid>
        <w:gridCol w:w="2146"/>
        <w:gridCol w:w="3586"/>
        <w:gridCol w:w="4184"/>
      </w:tblGrid>
      <w:tr>
        <w:trPr/>
        <w:tc>
          <w:tcPr>
            <w:tcW w:w="214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firstLine="426"/>
              <w:jc w:val="left"/>
              <w:rPr>
                <w:rFonts w:ascii="Times New Roman" w:hAnsi="Times New Roman" w:eastAsia="Times New Roman" w:cs="Times New Roman"/>
                <w:b/>
                <w:b/>
                <w:bCs/>
                <w:sz w:val="28"/>
                <w:szCs w:val="28"/>
                <w:lang w:eastAsia="uk-UA"/>
              </w:rPr>
            </w:pPr>
            <w:r>
              <w:rPr>
                <w:rFonts w:eastAsia="Times New Roman" w:cs="Times New Roman" w:ascii="Times New Roman" w:hAnsi="Times New Roman"/>
                <w:b w:val="false"/>
                <w:bCs w:val="false"/>
                <w:sz w:val="24"/>
                <w:szCs w:val="24"/>
                <w:lang w:eastAsia="uk-UA"/>
              </w:rPr>
              <w:t>Технологія</w:t>
            </w:r>
          </w:p>
        </w:tc>
        <w:tc>
          <w:tcPr>
            <w:tcW w:w="358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firstLine="426"/>
              <w:jc w:val="left"/>
              <w:rPr>
                <w:rFonts w:ascii="Times New Roman" w:hAnsi="Times New Roman" w:eastAsia="Times New Roman" w:cs="Times New Roman"/>
                <w:b/>
                <w:b/>
                <w:bCs/>
                <w:sz w:val="28"/>
                <w:szCs w:val="28"/>
                <w:lang w:eastAsia="uk-UA"/>
              </w:rPr>
            </w:pPr>
            <w:r>
              <w:rPr>
                <w:rFonts w:eastAsia="Times New Roman" w:cs="Times New Roman" w:ascii="Times New Roman" w:hAnsi="Times New Roman"/>
                <w:b w:val="false"/>
                <w:bCs w:val="false"/>
                <w:sz w:val="24"/>
                <w:szCs w:val="24"/>
                <w:lang w:eastAsia="uk-UA"/>
              </w:rPr>
              <w:t>Переваги</w:t>
            </w:r>
          </w:p>
        </w:tc>
        <w:tc>
          <w:tcPr>
            <w:tcW w:w="41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firstLine="426"/>
              <w:jc w:val="left"/>
              <w:rPr>
                <w:rFonts w:ascii="Times New Roman" w:hAnsi="Times New Roman" w:eastAsia="Times New Roman" w:cs="Times New Roman"/>
                <w:b/>
                <w:b/>
                <w:bCs/>
                <w:sz w:val="28"/>
                <w:szCs w:val="28"/>
                <w:lang w:eastAsia="uk-UA"/>
              </w:rPr>
            </w:pPr>
            <w:r>
              <w:rPr>
                <w:rFonts w:eastAsia="Times New Roman" w:cs="Times New Roman" w:ascii="Times New Roman" w:hAnsi="Times New Roman"/>
                <w:b w:val="false"/>
                <w:bCs w:val="false"/>
                <w:sz w:val="24"/>
                <w:szCs w:val="24"/>
                <w:lang w:eastAsia="uk-UA"/>
              </w:rPr>
              <w:t>Недоліки</w:t>
            </w:r>
          </w:p>
        </w:tc>
      </w:tr>
      <w:tr>
        <w:trPr/>
        <w:tc>
          <w:tcPr>
            <w:tcW w:w="214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Мережі на мідних кабелях</w:t>
            </w:r>
          </w:p>
        </w:tc>
        <w:tc>
          <w:tcPr>
            <w:tcW w:w="358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Низька вартість</w:t>
            </w:r>
          </w:p>
        </w:tc>
        <w:tc>
          <w:tcPr>
            <w:tcW w:w="41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Низька пропускна здатність, мала дальність дії, схильність до перешкод</w:t>
            </w:r>
          </w:p>
        </w:tc>
      </w:tr>
      <w:tr>
        <w:trPr/>
        <w:tc>
          <w:tcPr>
            <w:tcW w:w="214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Оптичні мережі</w:t>
            </w:r>
          </w:p>
        </w:tc>
        <w:tc>
          <w:tcPr>
            <w:tcW w:w="358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Висока пропускна здатність, велика дальність дії, стійкість до перешкод</w:t>
            </w:r>
          </w:p>
        </w:tc>
        <w:tc>
          <w:tcPr>
            <w:tcW w:w="41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Висока вартість</w:t>
            </w:r>
          </w:p>
        </w:tc>
      </w:tr>
      <w:tr>
        <w:trPr/>
        <w:tc>
          <w:tcPr>
            <w:tcW w:w="214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Бездротові мережі</w:t>
            </w:r>
          </w:p>
        </w:tc>
        <w:tc>
          <w:tcPr>
            <w:tcW w:w="358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pPr>
            <w:r>
              <w:rPr>
                <w:rFonts w:eastAsia="Times New Roman" w:cs="Times New Roman" w:ascii="Times New Roman" w:hAnsi="Times New Roman"/>
                <w:b w:val="false"/>
                <w:bCs w:val="false"/>
                <w:sz w:val="24"/>
                <w:szCs w:val="24"/>
                <w:lang w:eastAsia="uk-UA"/>
              </w:rPr>
              <w:t>Зручність, мобільність</w:t>
            </w:r>
          </w:p>
        </w:tc>
        <w:tc>
          <w:tcPr>
            <w:tcW w:w="418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ind w:left="0" w:right="0" w:hanging="0"/>
              <w:jc w:val="left"/>
              <w:rPr>
                <w:rFonts w:ascii="Times New Roman" w:hAnsi="Times New Roman" w:eastAsia="Times New Roman" w:cs="Times New Roman"/>
                <w:sz w:val="28"/>
                <w:szCs w:val="28"/>
                <w:lang w:eastAsia="uk-UA"/>
              </w:rPr>
            </w:pPr>
            <w:r>
              <w:rPr>
                <w:rFonts w:eastAsia="Times New Roman" w:cs="Times New Roman" w:ascii="Times New Roman" w:hAnsi="Times New Roman"/>
                <w:b w:val="false"/>
                <w:bCs w:val="false"/>
                <w:sz w:val="24"/>
                <w:szCs w:val="24"/>
                <w:lang w:eastAsia="uk-UA"/>
              </w:rPr>
              <w:t>Низька пропускна здатність, мала дальність дії, залежність від перешкод</w:t>
            </w:r>
          </w:p>
        </w:tc>
      </w:tr>
    </w:tbl>
    <w:p>
      <w:pPr>
        <w:pStyle w:val="Normal"/>
        <w:spacing w:lineRule="auto" w:line="360" w:before="0" w:after="0"/>
        <w:ind w:left="0" w:right="0" w:firstLine="426"/>
        <w:rPr>
          <w:rFonts w:ascii="Times New Roman" w:hAnsi="Times New Roman" w:eastAsia="Times New Roman" w:cs="Times New Roman"/>
          <w:b w:val="false"/>
          <w:b w:val="false"/>
          <w:bCs w:val="false"/>
          <w:sz w:val="28"/>
          <w:szCs w:val="28"/>
          <w:lang w:eastAsia="uk-UA"/>
        </w:rPr>
      </w:pPr>
      <w:r>
        <w:rPr>
          <w:rFonts w:eastAsia="Times New Roman" w:cs="Times New Roman" w:ascii="Times New Roman" w:hAnsi="Times New Roman"/>
          <w:b w:val="false"/>
          <w:bCs w:val="false"/>
          <w:sz w:val="28"/>
          <w:szCs w:val="28"/>
          <w:lang w:eastAsia="uk-UA"/>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Оптичні технології пропонують ряд переваг для використання в мережах доступу, таких як висока пропускна здатність, надійність, безпека та гнучкість. Існує декілька оптичних технологій, які використовуються в мережах доступу, таких як PON, EPON та GPON. Найпоширенішими топологіями оптичних мереж доступу є топологія "точка-точка", деревоподібна топологія та зіркоподібна топологія. Вибір технології та топології для мережі доступу залежить від декількох факторів, таких як кількість абонентів, розмір території, яку охоплює мережа, бюджет проекту та потреби абонентів.</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r>
        <w:br w:type="page"/>
      </w:r>
    </w:p>
    <w:p>
      <w:pPr>
        <w:pStyle w:val="Normal"/>
        <w:numPr>
          <w:ilvl w:val="0"/>
          <w:numId w:val="0"/>
        </w:numPr>
        <w:spacing w:lineRule="auto" w:line="360" w:before="0" w:after="0"/>
        <w:ind w:left="0" w:right="0" w:firstLine="425"/>
        <w:jc w:val="center"/>
        <w:outlineLvl w:val="0"/>
        <w:rPr/>
      </w:pPr>
      <w:r>
        <w:rPr>
          <w:rFonts w:cs="Times New Roman" w:ascii="Times New Roman" w:hAnsi="Times New Roman"/>
          <w:b/>
          <w:sz w:val="28"/>
          <w:szCs w:val="28"/>
        </w:rPr>
        <w:t>3</w:t>
      </w:r>
      <w:bookmarkStart w:id="102" w:name="_Toc168897349"/>
      <w:r>
        <w:rPr>
          <w:rFonts w:cs="Times New Roman" w:ascii="Times New Roman" w:hAnsi="Times New Roman"/>
          <w:b/>
          <w:sz w:val="28"/>
          <w:szCs w:val="28"/>
        </w:rPr>
        <w:t xml:space="preserve"> ПРОЕКТУВАННЯ МЕРЕЖІ ДОСТУПУ ДЛЯ КОТЕДЖНОГО СЕЛИЩА</w:t>
      </w:r>
      <w:bookmarkEnd w:id="102"/>
    </w:p>
    <w:p>
      <w:pPr>
        <w:pStyle w:val="Normal"/>
        <w:spacing w:lineRule="auto" w:line="360" w:before="0" w:after="0"/>
        <w:ind w:left="0" w:right="0" w:firstLine="425"/>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425"/>
        <w:rPr>
          <w:rFonts w:ascii="Times New Roman" w:hAnsi="Times New Roman" w:cs="Times New Roman"/>
          <w:b/>
          <w:b/>
          <w:sz w:val="28"/>
          <w:szCs w:val="28"/>
        </w:rPr>
      </w:pPr>
      <w:r>
        <w:rPr>
          <w:rFonts w:cs="Times New Roman" w:ascii="Times New Roman" w:hAnsi="Times New Roman"/>
          <w:b/>
          <w:sz w:val="28"/>
          <w:szCs w:val="28"/>
        </w:rPr>
      </w:r>
    </w:p>
    <w:p>
      <w:pPr>
        <w:pStyle w:val="Normal"/>
        <w:numPr>
          <w:ilvl w:val="0"/>
          <w:numId w:val="0"/>
        </w:numPr>
        <w:spacing w:lineRule="auto" w:line="360" w:before="0" w:after="0"/>
        <w:ind w:left="0" w:right="0" w:firstLine="425"/>
        <w:outlineLvl w:val="1"/>
        <w:rPr/>
      </w:pPr>
      <w:r>
        <w:rPr>
          <w:rFonts w:cs="Times New Roman" w:ascii="Times New Roman" w:hAnsi="Times New Roman"/>
          <w:b/>
          <w:sz w:val="28"/>
          <w:szCs w:val="28"/>
        </w:rPr>
        <w:tab/>
        <w:t>3</w:t>
      </w:r>
      <w:bookmarkStart w:id="103" w:name="_Toc168897350"/>
      <w:r>
        <w:rPr>
          <w:rFonts w:cs="Times New Roman" w:ascii="Times New Roman" w:hAnsi="Times New Roman"/>
          <w:b/>
          <w:sz w:val="28"/>
          <w:szCs w:val="28"/>
        </w:rPr>
        <w:t>.1 Вимоги до мережі доступу</w:t>
      </w:r>
      <w:bookmarkEnd w:id="103"/>
      <w:r>
        <w:rPr>
          <w:rFonts w:cs="Times New Roman" w:ascii="Times New Roman" w:hAnsi="Times New Roman"/>
          <w:b/>
          <w:sz w:val="28"/>
          <w:szCs w:val="28"/>
        </w:rPr>
        <w:t xml:space="preserve">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Мережа доступу для котеджного селища повинна відповідати наступним вимогам: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Пропускна здатність. Мережа повинна мати достатню пропускну здатність, щоб підтримувати всі послуги, які потребують мешканці селища, такі як доступ до Інтернету, потокове відео, онлайн-ігри та IP-телефонія. Мінімальна пропускна здатність на абонента: 100 Мбіт/с, з можливістю розширення до 1 Гбіт/с або вище в майбутньому.  Мережа повинна підтримувати одночасне підключення декількох пристроїв (комп'ютерів, смартфонів, планшетів, телевізорів тощо) на кожного абонента. Мережа повинна забезпечувати пріоритетне обслуговування для таких критичних застосунків, як VoIP та онлайн-ігри.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Надійність. Мережа повинна бути надійною і мінімізувати час простою. Час безвідмовного функціонування (MTBF): Не менше 99,9%. Час відновлення після збою не більше 4 годин. Мережа повинна бути стійкою до перепадів напруги, блискавок та інших зовнішніх впливів.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Безпека. Мережа повинна бути безпечною і захищати дані мешканців від несанкціонованого доступу. Мережа повинна забезпечувати захист даних абонентів від несанкціонованого доступу, перехоплення та підслуховування. Мережа повинна мати механізми контролю доступу для запобігання несанкціонованому підключенню до мережі. Мережа повинна мати засоби захисту від кібератак, таких як брандмауери, системи виявлення вторгнень та антивірусне програмне забезпечення.</w:t>
      </w:r>
    </w:p>
    <w:p>
      <w:pPr>
        <w:pStyle w:val="Normal"/>
        <w:spacing w:lineRule="auto" w:line="360" w:before="0" w:after="0"/>
        <w:ind w:left="0" w:right="0" w:firstLine="426"/>
        <w:jc w:val="both"/>
        <w:rPr/>
      </w:pPr>
      <w:r>
        <w:rPr>
          <w:rFonts w:cs="Times New Roman" w:ascii="Times New Roman" w:hAnsi="Times New Roman"/>
          <w:sz w:val="28"/>
          <w:szCs w:val="28"/>
        </w:rPr>
        <w:tab/>
        <w:t>Масштабованість.  Можливість підключення нових абонентів: Мережа повинна мати можливість підключення нових абонентів без шкоди для продуктивності таснуючої мережі. Мережа повинна бути спроектована таким чином, щоб її можна було легко модернізувати та розширювати в майбутньому. Мережа повинна бути економічно ефективною і мати низькі експлуатаційні витрати.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numPr>
          <w:ilvl w:val="0"/>
          <w:numId w:val="0"/>
        </w:numPr>
        <w:spacing w:lineRule="auto" w:line="360" w:before="0" w:after="0"/>
        <w:ind w:left="0" w:right="0" w:hanging="0"/>
        <w:outlineLvl w:val="1"/>
        <w:rPr/>
      </w:pPr>
      <w:r>
        <w:rPr>
          <w:rFonts w:cs="Times New Roman" w:ascii="Times New Roman" w:hAnsi="Times New Roman"/>
          <w:b/>
          <w:sz w:val="28"/>
          <w:szCs w:val="28"/>
        </w:rPr>
        <w:tab/>
        <w:t>3</w:t>
      </w:r>
      <w:bookmarkStart w:id="104" w:name="_Toc168897351"/>
      <w:r>
        <w:rPr>
          <w:rFonts w:cs="Times New Roman" w:ascii="Times New Roman" w:hAnsi="Times New Roman"/>
          <w:b/>
          <w:sz w:val="28"/>
          <w:szCs w:val="28"/>
        </w:rPr>
        <w:t>.2 Вибір оптичної лінії зв'язку та активного обладнання</w:t>
      </w:r>
      <w:bookmarkEnd w:id="104"/>
      <w:r>
        <w:rPr>
          <w:rFonts w:cs="Times New Roman" w:ascii="Times New Roman" w:hAnsi="Times New Roman"/>
          <w:b/>
          <w:sz w:val="28"/>
          <w:szCs w:val="28"/>
        </w:rPr>
        <w:t xml:space="preserve">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pPr>
      <w:r>
        <w:rPr/>
        <w:drawing>
          <wp:inline distT="0" distB="0" distL="0" distR="0">
            <wp:extent cx="4854575" cy="2473325"/>
            <wp:effectExtent l="0" t="0" r="0" b="0"/>
            <wp:docPr id="11" name="Рисунок 1" descr="Як з нуля побудувати котеджне містечко. Будівництво котеджного селища — з  чого почати. Нюанси та особливості будівницт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 descr="Як з нуля побудувати котеджне містечко. Будівництво котеджного селища — з  чого почати. Нюанси та особливості будівництва"/>
                    <pic:cNvPicPr>
                      <a:picLocks noChangeAspect="1" noChangeArrowheads="1"/>
                    </pic:cNvPicPr>
                  </pic:nvPicPr>
                  <pic:blipFill>
                    <a:blip r:embed="rId12"/>
                    <a:stretch>
                      <a:fillRect/>
                    </a:stretch>
                  </pic:blipFill>
                  <pic:spPr bwMode="auto">
                    <a:xfrm>
                      <a:off x="0" y="0"/>
                      <a:ext cx="4854575" cy="2473325"/>
                    </a:xfrm>
                    <a:prstGeom prst="rect">
                      <a:avLst/>
                    </a:prstGeom>
                  </pic:spPr>
                </pic:pic>
              </a:graphicData>
            </a:graphic>
          </wp:inline>
        </w:drawing>
      </w:r>
    </w:p>
    <w:p>
      <w:pPr>
        <w:pStyle w:val="Normal"/>
        <w:spacing w:lineRule="auto" w:line="360" w:before="0" w:after="0"/>
        <w:ind w:left="0" w:right="0" w:firstLine="426"/>
        <w:jc w:val="center"/>
        <w:rPr/>
      </w:pPr>
      <w:r>
        <w:rPr>
          <w:rFonts w:cs="Times New Roman" w:ascii="Times New Roman" w:hAnsi="Times New Roman"/>
          <w:sz w:val="28"/>
          <w:szCs w:val="28"/>
        </w:rPr>
        <w:t>Рисунок 3.1 Котеджне містечко</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Для котеджного селища, зображеного на рис. 2.1, рекомендується використовувати одномодові волокна (SMF). Це пов'язано з наступними причинами: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Селище має значну площу, тому дальність передачі даних до 100 км, яку забезпечують SMF, буде достатньою для охоплення всіх котеджів.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Одномодові волокна підтримують значно вищі швидкості передачі даних, ніж багатомодові, що дозволить жителям селища користуватися такими послугами, як високошвидкісний Інтернет, IP-телебачення та потокове відео.</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Одномодові волокна мають менше затухання і вищу стійкість до дисперсії, що гарантує більш якісний сигнал та надійну передачу даних.</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Оптичні приймачі-передавачі (ONT). Для кожного котеджу рекомендується використовувати ONT з такими характеристиками: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Швидкість передачі даних: 1 Гбіт/с або вище.</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Кількість портів Ethernet: 4 або більше.</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Підтримка Wi-Fi: обов'язкова.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Підтримка VoIP: бажана.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вибирати ONT з оптимальним співвідношенням ціни та якості.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Кількість та тип маршрутизаторів та комутаторів залежать від розміру селища та його потреб. Для невеликого селища може бути достатньо одного маршрутизатора з вбудованим комутатором. Для більших селищ може знадобитися кілька маршрутизаторів та комутаторів, з'єднаних між собою.</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Вибір оптичної лінії зв'язку та активного обладнання залежить від бюджету проекту.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Важливо врахувати очікувану пропускну здатність мережі, щоб вибрати обладнання з достатньою потужністю.</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Важливо вибрати постачальника обладнання, який може надати якісну технічну підтримку та гарантійне обслуговування.</w:t>
      </w:r>
    </w:p>
    <w:p>
      <w:pPr>
        <w:pStyle w:val="Normal"/>
        <w:spacing w:lineRule="auto" w:line="360" w:before="0" w:after="0"/>
        <w:ind w:left="0" w:right="0" w:firstLine="426"/>
        <w:jc w:val="both"/>
        <w:rPr>
          <w:rFonts w:ascii="Times New Roman" w:hAnsi="Times New Roman" w:cs="Times New Roman"/>
          <w:sz w:val="12"/>
          <w:szCs w:val="12"/>
        </w:rPr>
      </w:pPr>
      <w:r>
        <w:rPr>
          <w:rFonts w:cs="Times New Roman" w:ascii="Times New Roman" w:hAnsi="Times New Roman"/>
          <w:sz w:val="28"/>
          <w:szCs w:val="28"/>
        </w:rPr>
        <w:tab/>
        <w:t>Вибір правильної оптичної лінії зв'язку та активного обладнання є ключовим фактором для успішного будівництва мережі доступу для котеджного селища. Важливо ретельно вивчити всі фактори та вибрати обладнання, яке буде відповідати потребам селища та бюджету проекту.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numPr>
          <w:ilvl w:val="0"/>
          <w:numId w:val="0"/>
        </w:numPr>
        <w:spacing w:lineRule="auto" w:line="360" w:before="0" w:after="0"/>
        <w:ind w:left="0" w:right="0" w:hanging="0"/>
        <w:outlineLvl w:val="1"/>
        <w:rPr/>
      </w:pPr>
      <w:r>
        <w:rPr>
          <w:rFonts w:cs="Times New Roman" w:ascii="Times New Roman" w:hAnsi="Times New Roman"/>
          <w:b/>
          <w:sz w:val="28"/>
          <w:szCs w:val="28"/>
        </w:rPr>
        <w:tab/>
        <w:t>3</w:t>
      </w:r>
      <w:bookmarkStart w:id="105" w:name="_Toc168897352"/>
      <w:r>
        <w:rPr>
          <w:rFonts w:cs="Times New Roman" w:ascii="Times New Roman" w:hAnsi="Times New Roman"/>
          <w:b/>
          <w:sz w:val="28"/>
          <w:szCs w:val="28"/>
        </w:rPr>
        <w:t>.3 Проектування пасивної оптичної мережі (PON)</w:t>
      </w:r>
      <w:bookmarkEnd w:id="105"/>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t xml:space="preserve"> </w:t>
      </w:r>
    </w:p>
    <w:p>
      <w:pPr>
        <w:pStyle w:val="Normal"/>
        <w:spacing w:lineRule="auto" w:line="360" w:before="0" w:after="0"/>
        <w:ind w:left="0" w:right="0" w:firstLine="567"/>
        <w:jc w:val="both"/>
        <w:rPr/>
      </w:pPr>
      <w:r>
        <w:rPr>
          <w:rFonts w:cs="Times New Roman" w:ascii="Times New Roman" w:hAnsi="Times New Roman"/>
          <w:sz w:val="28"/>
          <w:szCs w:val="28"/>
        </w:rPr>
        <w:tab/>
        <w:t>Пасивна оптична мережа (PON) - це тип оптичної мережі, який використовується для надання широкосмугового доступу до Інтернету, IPTV, VoIP та інших послуг абонентам у котеджному селищі. PON є економічно вигідним та масштабованим рішенням.</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PON складається з наступних основних компонентів: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Головна станція оптичного доступу (OLT) встановлюється в центральному пункті мережі, зазвичай в технічному приміщенні провайдера. OLT відповідає за агрегування трафіку від ONT та його передачу до магістральної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приймачі-передавачі (ONT) встановлюються в кожному котеджі та забезпечують підключення до PON. ONT перетворюють оптичні сигнали з OLT в електричні сигнали, які можуть бути використані для підключення до комп'ютерів, телевізорів та інших пристроїв.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розгалужувачі використовуються для розгалуження оптичного сигналу з одного OLT-трансивера на кілька ONT. Це дозволяє одному OLT обслуговувати велику кількість абонентів.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використовуються для передачі даних між OLT, ONT та оптичними розгалужувачами. Оптичні волокна мають низькі втрати сигналу, що робить їх ідеальним середовищем для передачі даних на далекі відстані.</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При проектуванні PON для котеджного селища слід врахувати наступні фактори: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Кількість абонентів, які будуть підключені до PON, буде визначати розмір OLT та кількість оптичних розгалужувачів, які потрібні.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Відстань між OLT та ONT буде визначати тип оптичного волокна, яке потрібно використовувати.</w:t>
      </w:r>
    </w:p>
    <w:p>
      <w:pPr>
        <w:pStyle w:val="ListParagraph"/>
        <w:widowControl/>
        <w:numPr>
          <w:ilvl w:val="0"/>
          <w:numId w:val="0"/>
        </w:numPr>
        <w:overflowPunct w:val="false"/>
        <w:bidi w:val="0"/>
        <w:spacing w:lineRule="auto" w:line="360" w:before="0" w:after="0"/>
        <w:ind w:left="0" w:right="0" w:firstLine="737"/>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Пропускна здатність, яка буде потрібна для надання послуг абонентам, буде визначати тип OLT та ONT, які потрібно використовувати.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Бюджет проекту буде визначати тип обладнання, яке можна використовувати.</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Проектування PON для котеджного селища на рис. 2.1</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На рис. зображено котеджне селище, яке складається з 50 котеджів. Котеджі розташовані на відстані до 1 км від центрального пункту мережі.</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Ось проектування PON для цього селища: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 xml:space="preserve"> 16-портовий OLT з пропускною здатністю 1 Гбіт/с.</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 xml:space="preserve"> 1 Гбіт/с ONT з 4 портами Ethernet та підтримкою Wi-Fi.</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розгалужувачі 1:16 оптичні розгалужувачі.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Одномодові оптичні волокна (SMF).</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PON має ряд переваг для котеджного селища:</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Висока пропускна здатність: PON може забезпечити пропускну здатність до 10 Гбіт/с.</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Надійність: PON є надійною мережею з низьким рівнем відмов.</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Масштабованість.</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Економічна ефективність.</w:t>
      </w:r>
    </w:p>
    <w:p>
      <w:pPr>
        <w:pStyle w:val="ListParagraph"/>
        <w:numPr>
          <w:ilvl w:val="0"/>
          <w:numId w:val="0"/>
        </w:numPr>
        <w:spacing w:lineRule="auto" w:line="360" w:before="0" w:after="0"/>
        <w:ind w:left="2160" w:right="0" w:hanging="0"/>
        <w:contextualSpacing/>
        <w:rPr>
          <w:rFonts w:ascii="Times New Roman" w:hAnsi="Times New Roman" w:eastAsia="Times New Roman" w:cs="Times New Roman"/>
          <w:b/>
          <w:b/>
          <w:bCs/>
          <w:sz w:val="28"/>
          <w:szCs w:val="24"/>
          <w:lang w:eastAsia="uk-UA"/>
        </w:rPr>
      </w:pPr>
      <w:r>
        <w:rPr>
          <w:rFonts w:eastAsia="Times New Roman" w:cs="Times New Roman" w:ascii="Times New Roman" w:hAnsi="Times New Roman"/>
          <w:b/>
          <w:bCs/>
          <w:sz w:val="28"/>
          <w:szCs w:val="24"/>
          <w:lang w:eastAsia="uk-UA"/>
        </w:rPr>
      </w:r>
    </w:p>
    <w:p>
      <w:pPr>
        <w:pStyle w:val="Normal"/>
        <w:spacing w:lineRule="auto" w:line="360" w:before="0" w:after="0"/>
        <w:ind w:left="0" w:right="0" w:firstLine="426"/>
        <w:jc w:val="center"/>
        <w:rPr/>
      </w:pPr>
      <w:r>
        <w:rPr/>
        <w:drawing>
          <wp:inline distT="0" distB="0" distL="0" distR="0">
            <wp:extent cx="5198745" cy="3340100"/>
            <wp:effectExtent l="0" t="0" r="0" b="0"/>
            <wp:docPr id="12"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2" descr=""/>
                    <pic:cNvPicPr>
                      <a:picLocks noChangeAspect="1" noChangeArrowheads="1"/>
                    </pic:cNvPicPr>
                  </pic:nvPicPr>
                  <pic:blipFill>
                    <a:blip r:embed="rId13"/>
                    <a:srcRect l="18905" t="26604" r="18352" b="29434"/>
                    <a:stretch>
                      <a:fillRect/>
                    </a:stretch>
                  </pic:blipFill>
                  <pic:spPr bwMode="auto">
                    <a:xfrm>
                      <a:off x="0" y="0"/>
                      <a:ext cx="5198745" cy="3340100"/>
                    </a:xfrm>
                    <a:prstGeom prst="rect">
                      <a:avLst/>
                    </a:prstGeom>
                  </pic:spPr>
                </pic:pic>
              </a:graphicData>
            </a:graphic>
          </wp:inline>
        </w:drawing>
      </w:r>
    </w:p>
    <w:p>
      <w:pPr>
        <w:pStyle w:val="Normal"/>
        <w:spacing w:lineRule="auto" w:line="360" w:before="52" w:after="52"/>
        <w:ind w:left="0" w:right="0" w:firstLine="426"/>
        <w:jc w:val="center"/>
        <w:rPr/>
      </w:pPr>
      <w:r>
        <w:rPr>
          <w:rFonts w:eastAsia="Times New Roman" w:cs="Times New Roman" w:ascii="Times New Roman" w:hAnsi="Times New Roman"/>
          <w:bCs/>
          <w:sz w:val="28"/>
          <w:szCs w:val="28"/>
          <w:lang w:eastAsia="uk-UA"/>
        </w:rPr>
        <w:t xml:space="preserve">Рисунок 3.2 Схема </w:t>
      </w:r>
      <w:r>
        <w:rPr>
          <w:rFonts w:cs="Times New Roman" w:ascii="Times New Roman" w:hAnsi="Times New Roman"/>
          <w:sz w:val="28"/>
          <w:szCs w:val="28"/>
        </w:rPr>
        <w:t>проектування пасивної оптичної мережі</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before="0" w:after="0"/>
        <w:ind w:left="0" w:right="0" w:firstLine="426"/>
        <w:jc w:val="both"/>
        <w:rPr>
          <w:rFonts w:ascii="Times New Roman" w:hAnsi="Times New Roman" w:eastAsia="Times New Roman" w:cs="Times New Roman"/>
          <w:sz w:val="28"/>
          <w:szCs w:val="28"/>
          <w:lang w:eastAsia="uk-UA"/>
        </w:rPr>
      </w:pPr>
      <w:r>
        <w:rPr>
          <w:rFonts w:eastAsia="Times New Roman" w:cs="Times New Roman" w:ascii="Times New Roman" w:hAnsi="Times New Roman"/>
          <w:sz w:val="28"/>
          <w:szCs w:val="28"/>
          <w:lang w:eastAsia="uk-UA"/>
        </w:rPr>
        <w:tab/>
        <w:t>OLT встановлюється в центральному пункті мережі, зазвичай в технічному приміщенні провайдера.</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before="0" w:after="0"/>
        <w:ind w:left="0" w:right="0" w:firstLine="426"/>
        <w:jc w:val="both"/>
        <w:rPr>
          <w:rFonts w:ascii="Times New Roman" w:hAnsi="Times New Roman" w:eastAsia="Times New Roman" w:cs="Times New Roman"/>
          <w:sz w:val="28"/>
          <w:szCs w:val="28"/>
          <w:lang w:eastAsia="uk-UA"/>
        </w:rPr>
      </w:pPr>
      <w:r>
        <w:rPr>
          <w:rFonts w:eastAsia="Times New Roman" w:cs="Times New Roman" w:ascii="Times New Roman" w:hAnsi="Times New Roman"/>
          <w:sz w:val="28"/>
          <w:szCs w:val="28"/>
          <w:lang w:eastAsia="uk-UA"/>
        </w:rPr>
        <w:tab/>
        <w:t>OLT підключається до магістральної мережі провайдера.</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before="0" w:after="0"/>
        <w:ind w:left="0" w:right="0" w:firstLine="426"/>
        <w:jc w:val="both"/>
        <w:rPr>
          <w:rFonts w:ascii="Times New Roman" w:hAnsi="Times New Roman" w:eastAsia="Times New Roman" w:cs="Times New Roman"/>
          <w:sz w:val="28"/>
          <w:szCs w:val="28"/>
          <w:lang w:eastAsia="uk-UA"/>
        </w:rPr>
      </w:pPr>
      <w:r>
        <w:rPr>
          <w:rFonts w:eastAsia="Times New Roman" w:cs="Times New Roman" w:ascii="Times New Roman" w:hAnsi="Times New Roman"/>
          <w:sz w:val="28"/>
          <w:szCs w:val="28"/>
          <w:lang w:eastAsia="uk-UA"/>
        </w:rPr>
        <w:tab/>
        <w:t>ONT встановлюються в кожному котеджі та підключаються до абонентських пристроїв (ПК, телевізори, телефони).</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before="0" w:after="0"/>
        <w:ind w:left="0" w:right="0" w:firstLine="426"/>
        <w:jc w:val="both"/>
        <w:rPr>
          <w:rFonts w:ascii="Times New Roman" w:hAnsi="Times New Roman" w:eastAsia="Times New Roman" w:cs="Times New Roman"/>
          <w:sz w:val="28"/>
          <w:szCs w:val="28"/>
          <w:lang w:eastAsia="uk-UA"/>
        </w:rPr>
      </w:pPr>
      <w:r>
        <w:rPr>
          <w:rFonts w:eastAsia="Times New Roman" w:cs="Times New Roman" w:ascii="Times New Roman" w:hAnsi="Times New Roman"/>
          <w:sz w:val="28"/>
          <w:szCs w:val="28"/>
          <w:lang w:eastAsia="uk-UA"/>
        </w:rPr>
        <w:tab/>
        <w:t>Оптичні розгалужувачі використовуються для розгалуження оптичного сигналу з одного OLT-трансивера на кілька ONT.</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360" w:before="0" w:after="0"/>
        <w:ind w:left="0" w:right="0" w:firstLine="426"/>
        <w:jc w:val="both"/>
        <w:rPr>
          <w:rFonts w:ascii="Times New Roman" w:hAnsi="Times New Roman" w:eastAsia="Times New Roman" w:cs="Times New Roman"/>
          <w:sz w:val="28"/>
          <w:szCs w:val="28"/>
          <w:lang w:eastAsia="uk-UA"/>
        </w:rPr>
      </w:pPr>
      <w:r>
        <w:rPr>
          <w:rFonts w:eastAsia="Times New Roman" w:cs="Times New Roman" w:ascii="Times New Roman" w:hAnsi="Times New Roman"/>
          <w:sz w:val="28"/>
          <w:szCs w:val="28"/>
          <w:lang w:eastAsia="uk-UA"/>
        </w:rPr>
        <w:tab/>
        <w:t>Одномодові оптичні волокна використовуються для передачі даних між OLT, ONT та оптичними розгалужувачами.</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tab/>
        <w:t>PON є ідеальним рішенням для надання широкосмугового доступу до Інтернету, IPTV, VoIP та інших послуг абонентам у котеджному селищі. PON</w:t>
      </w:r>
    </w:p>
    <w:p>
      <w:pPr>
        <w:pStyle w:val="Normal"/>
        <w:spacing w:lineRule="auto" w:line="36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numPr>
          <w:ilvl w:val="0"/>
          <w:numId w:val="0"/>
        </w:numPr>
        <w:spacing w:lineRule="auto" w:line="360" w:before="0" w:after="0"/>
        <w:ind w:left="0" w:right="0" w:hanging="0"/>
        <w:jc w:val="both"/>
        <w:outlineLvl w:val="1"/>
        <w:rPr/>
      </w:pPr>
      <w:r>
        <w:rPr>
          <w:rFonts w:cs="Times New Roman" w:ascii="Times New Roman" w:hAnsi="Times New Roman"/>
          <w:b/>
          <w:sz w:val="28"/>
          <w:szCs w:val="28"/>
        </w:rPr>
        <w:tab/>
        <w:t>3</w:t>
      </w:r>
      <w:bookmarkStart w:id="106" w:name="_Toc168897353"/>
      <w:r>
        <w:rPr>
          <w:rFonts w:cs="Times New Roman" w:ascii="Times New Roman" w:hAnsi="Times New Roman"/>
          <w:b/>
          <w:sz w:val="28"/>
          <w:szCs w:val="28"/>
        </w:rPr>
        <w:t>.4 Розрахунок бюджету потужності</w:t>
      </w:r>
      <w:bookmarkEnd w:id="106"/>
      <w:r>
        <w:rPr>
          <w:rFonts w:cs="Times New Roman" w:ascii="Times New Roman" w:hAnsi="Times New Roman"/>
          <w:b/>
          <w:sz w:val="28"/>
          <w:szCs w:val="28"/>
        </w:rPr>
        <w:t xml:space="preserve"> </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pPr>
      <w:r>
        <w:rPr>
          <w:rFonts w:cs="Times New Roman" w:ascii="Times New Roman" w:hAnsi="Times New Roman"/>
          <w:sz w:val="28"/>
          <w:szCs w:val="28"/>
        </w:rPr>
        <w:tab/>
        <w:t>Бюджет потужності в PON - це максимальна втрата потужності, яка може бути допущена в мережі, перш ніж ONT не зможуть отримати достатню потужність сигналу. Розрахунок бюджету потужності важливий для забезпечення надійності та продуктивності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Елементи, що впливають на бюджет потужності: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Потужність лазера OLT: Це потужність оптичного сигналу, що генерується OLT.</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Втрати в оптичному волокні: Втрати в оптичному волокні виникають через затухання та розсіювання сигналу.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Втрати в оптичних розгалужувачах: Втрати в оптичних розгалужувачах виникають через розподіл сигналу на кілька волокон.</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Чутливість ONT: Це мінімальна потужність сигналу, необхідна ONT для прийому даних.</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Для розрахунку бюджету потужності для цієї PON мережі використаємо наступні параметри:</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Потужність OLT: 20 dBm</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Втрати в OLT-трансивері: 1 dB</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Втрати в оптичному розгалужувачі: 2 dB</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Втрати в оптичному волокні: 0,5 dB/км * 1 км = 0,5 dB</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Загальні втрати: 20 dBm - 1 dB - 2 dB - 0,5 dB = 16,5 dB</w:t>
      </w:r>
    </w:p>
    <w:p>
      <w:pPr>
        <w:pStyle w:val="Normal"/>
        <w:spacing w:lineRule="auto" w:line="360" w:before="57" w:after="57"/>
        <w:ind w:left="0" w:right="0" w:firstLine="426"/>
        <w:jc w:val="both"/>
        <w:rPr/>
      </w:pPr>
      <w:r>
        <w:rPr>
          <w:rFonts w:cs="Times New Roman" w:ascii="Times New Roman" w:hAnsi="Times New Roman"/>
          <w:sz w:val="28"/>
          <w:szCs w:val="28"/>
        </w:rPr>
        <w:tab/>
        <w:t xml:space="preserve">Таким чином, бюджет потужності для цієї PON мережі становить 16,5 dB.В </w:t>
      </w:r>
    </w:p>
    <w:p>
      <w:pPr>
        <w:pStyle w:val="Normal"/>
        <w:spacing w:lineRule="auto" w:line="360" w:before="57" w:after="57"/>
        <w:ind w:left="0" w:right="0" w:firstLine="426"/>
        <w:jc w:val="both"/>
        <w:rPr/>
      </w:pPr>
      <w:r>
        <w:rPr>
          <w:rFonts w:cs="Times New Roman" w:ascii="Times New Roman" w:hAnsi="Times New Roman"/>
          <w:sz w:val="28"/>
          <w:szCs w:val="28"/>
        </w:rPr>
        <w:tab/>
        <w:t>Бюджет потужності 16,5 dB є достатнім для передачі оптичного сигналу на відстань до 1 км без значного погіршення його якості. Цей проект PON мережі може забезпечити абонентам котеджного селища надійний та високошвидкісний доступ до Інтернету, IPTV, VoIP та інших послуг.</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numPr>
          <w:ilvl w:val="0"/>
          <w:numId w:val="0"/>
        </w:numPr>
        <w:spacing w:lineRule="auto" w:line="360" w:before="0" w:after="0"/>
        <w:ind w:left="0" w:right="0" w:firstLine="425"/>
        <w:jc w:val="both"/>
        <w:outlineLvl w:val="1"/>
        <w:rPr/>
      </w:pPr>
      <w:r>
        <w:rPr>
          <w:rFonts w:cs="Times New Roman" w:ascii="Times New Roman" w:hAnsi="Times New Roman"/>
          <w:b/>
          <w:sz w:val="28"/>
          <w:szCs w:val="28"/>
        </w:rPr>
        <w:t>3</w:t>
      </w:r>
      <w:bookmarkStart w:id="107" w:name="_Toc168897354"/>
      <w:r>
        <w:rPr>
          <w:rFonts w:cs="Times New Roman" w:ascii="Times New Roman" w:hAnsi="Times New Roman"/>
          <w:b/>
          <w:sz w:val="28"/>
          <w:szCs w:val="28"/>
        </w:rPr>
        <w:t>.5 Забезпечення надійності та безпеки мережі</w:t>
      </w:r>
      <w:bookmarkEnd w:id="107"/>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57" w:after="57"/>
        <w:ind w:left="0" w:right="0" w:firstLine="426"/>
        <w:jc w:val="both"/>
        <w:rPr/>
      </w:pPr>
      <w:r>
        <w:rPr>
          <w:rFonts w:cs="Times New Roman" w:ascii="Times New Roman" w:hAnsi="Times New Roman"/>
          <w:sz w:val="28"/>
          <w:szCs w:val="28"/>
        </w:rPr>
        <w:tab/>
        <w:t>Надійність та безпека мережі можуть бути забезпечені за допомогою наступних методів: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Резервування - це метод забезпечення надійності мережі, який полягає в дублюванні критичних компонентів. Це дозволяє мережі продовжувати працювати, навіть якщо один з компонентів вийде з ладу.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Методи резервування в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OLT може бути підключений до резервного джерела живлення або до резервної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OLT може мати резервне джерело живлення, яке буде використовуватись в разі відключення основного джерела живлення.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OLT може мати резервний OLT, який буде використовуватись в разі відмови основного OLT.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резервування: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Збільшує надійність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Зменшує час простою</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Захищає мережу від перебоїв в роботі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резервування: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Збільшує вартість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Ускладнює проектування та обслуговування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Шифрування - це метод захисту даних від несанкціонованого доступу. Шифрування перетворює дані в нечитабельний формат, який може бути прочитаний тільки тим, хто має ключ дешифрування.</w:t>
      </w:r>
    </w:p>
    <w:p>
      <w:pPr>
        <w:pStyle w:val="Normal"/>
        <w:spacing w:lineRule="auto" w:line="360" w:before="0" w:after="0"/>
        <w:ind w:left="0" w:right="0" w:firstLine="426"/>
        <w:jc w:val="both"/>
        <w:rPr/>
      </w:pPr>
      <w:r>
        <w:rPr>
          <w:rFonts w:cs="Times New Roman" w:ascii="Times New Roman" w:hAnsi="Times New Roman"/>
          <w:sz w:val="28"/>
          <w:szCs w:val="28"/>
        </w:rPr>
        <w:tab/>
        <w:t>Методи шифрування в PON:</w:t>
      </w:r>
    </w:p>
    <w:p>
      <w:pPr>
        <w:pStyle w:val="Normal"/>
        <w:spacing w:lineRule="auto" w:line="360" w:before="0" w:after="0"/>
        <w:ind w:left="0" w:right="0" w:firstLine="426"/>
        <w:jc w:val="both"/>
        <w:rPr/>
      </w:pPr>
      <w:r>
        <w:rPr>
          <w:rFonts w:cs="Times New Roman" w:ascii="Times New Roman" w:hAnsi="Times New Roman"/>
          <w:sz w:val="28"/>
          <w:szCs w:val="28"/>
        </w:rPr>
        <w:tab/>
        <w:t>Шифрування  AES - це сильний алгоритм шифрування, який використовується для захисту даних в PON. Шифрування  TLS - це протокол шифрування, який використовується для захисту трафіку між OLT та ONT.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шифрування: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Захищає дані від несанкціонованого доступу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Забезпечує конфіденційність даних</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Захищає мережу від кібератак</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шифрування: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Зменшує продуктивність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Ускладнює проектування та обслуговування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Автентифікація - це процес перевірки особистості користувача. Авторизація - це процес надання користувачеві доступу до ресурсів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Методи автентифікації та авторизації в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Автентифікація за допомогою пароля. Користувачі можуть автентифікуватися за допомогою пароля.</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Автентифікація за допомогою  PPPoE - це протокол, який використовується для автентифікації користувачів в 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Автентифікація за допомогою RADIUS - це сервер, який використовується для автентифікації та авторизації користувачів в PON.</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Переваги автентифікації та авторизації: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Захищає мережу від несанкціонованого доступу</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Контролює доступ до ресурсів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Забезпечує безпеку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Недоліки автентифікації та авторизації:</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Збільшує складність мережі</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Ускладнює використання мережі для користувачів</w:t>
      </w:r>
    </w:p>
    <w:p>
      <w:pPr>
        <w:pStyle w:val="Normal"/>
        <w:spacing w:lineRule="auto" w:line="360" w:before="0" w:after="0"/>
        <w:ind w:left="0" w:right="0" w:firstLine="426"/>
        <w:jc w:val="both"/>
        <w:rPr/>
      </w:pPr>
      <w:r>
        <w:rPr>
          <w:rFonts w:cs="Times New Roman" w:ascii="Times New Roman" w:hAnsi="Times New Roman"/>
          <w:sz w:val="28"/>
          <w:szCs w:val="28"/>
        </w:rPr>
        <w:tab/>
        <w:t>Моніторинг мережі. Мережа повинна постійно моніторитися на наявність несправностей та кібератак.</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Оновлення програмного забезпечення. Програмне забезпечення OLT, ONT та інших мережевих пристроїв повинно бути постійно оновлено до останньої версії.</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Фізичний захист. Мережеві пристрої повинні бути захищені від несанкціонованого доступу.</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Побудова мережі доступу для котеджного селища на базі оптичних технологій є складним завданням, яке потребує ретельного планування та проектування. При проектуванні мережі важливо врахувати вимоги до мережі, вибір оптичної лінії зв'язку та активного обладнання, проектування PON, розрахунок бюджету потужності та забезпечення надійності та безпеки мережі.</w:t>
      </w:r>
    </w:p>
    <w:p>
      <w:pPr>
        <w:pStyle w:val="Normal"/>
        <w:spacing w:lineRule="auto" w:line="276" w:before="0" w:after="0"/>
        <w:ind w:left="0" w:right="0" w:firstLine="426"/>
        <w:rPr>
          <w:rFonts w:ascii="Times New Roman" w:hAnsi="Times New Roman" w:cs="Times New Roman"/>
          <w:sz w:val="28"/>
          <w:szCs w:val="28"/>
        </w:rPr>
      </w:pPr>
      <w:r>
        <w:rPr>
          <w:rFonts w:cs="Times New Roman" w:ascii="Times New Roman" w:hAnsi="Times New Roman"/>
          <w:sz w:val="28"/>
          <w:szCs w:val="28"/>
        </w:rPr>
      </w:r>
      <w:r>
        <w:br w:type="page"/>
      </w:r>
    </w:p>
    <w:p>
      <w:pPr>
        <w:pStyle w:val="ListParagraph"/>
        <w:numPr>
          <w:ilvl w:val="0"/>
          <w:numId w:val="0"/>
        </w:numPr>
        <w:spacing w:lineRule="auto" w:line="360" w:before="0" w:after="0"/>
        <w:ind w:left="1211" w:right="0" w:hanging="0"/>
        <w:contextualSpacing/>
        <w:jc w:val="center"/>
        <w:outlineLvl w:val="0"/>
        <w:rPr/>
      </w:pPr>
      <w:r>
        <w:rPr>
          <w:rFonts w:cs="Times New Roman" w:ascii="Times New Roman" w:hAnsi="Times New Roman"/>
          <w:b/>
          <w:sz w:val="28"/>
          <w:szCs w:val="28"/>
        </w:rPr>
        <w:t xml:space="preserve">4 </w:t>
      </w:r>
      <w:bookmarkStart w:id="108" w:name="_Toc168897355"/>
      <w:r>
        <w:rPr>
          <w:rFonts w:cs="Times New Roman" w:ascii="Times New Roman" w:hAnsi="Times New Roman"/>
          <w:b/>
          <w:sz w:val="28"/>
          <w:szCs w:val="28"/>
        </w:rPr>
        <w:t>РЕАЛІЗАЦІЯ МЕРЕЖІ ДОСТУПУ</w:t>
      </w:r>
      <w:bookmarkEnd w:id="108"/>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r>
    </w:p>
    <w:p>
      <w:pPr>
        <w:pStyle w:val="ListParagraph"/>
        <w:numPr>
          <w:ilvl w:val="0"/>
          <w:numId w:val="0"/>
        </w:numPr>
        <w:spacing w:lineRule="auto" w:line="360" w:before="0" w:after="0"/>
        <w:ind w:right="0" w:hanging="0"/>
        <w:contextualSpacing/>
        <w:jc w:val="both"/>
        <w:outlineLvl w:val="1"/>
        <w:rPr/>
      </w:pPr>
      <w:r>
        <w:rPr>
          <w:rFonts w:cs="Times New Roman" w:ascii="Times New Roman" w:hAnsi="Times New Roman"/>
          <w:b/>
          <w:sz w:val="28"/>
          <w:szCs w:val="28"/>
        </w:rPr>
        <w:t xml:space="preserve"> </w:t>
      </w:r>
      <w:r>
        <w:rPr>
          <w:rFonts w:cs="Times New Roman" w:ascii="Times New Roman" w:hAnsi="Times New Roman"/>
          <w:b/>
          <w:sz w:val="28"/>
          <w:szCs w:val="28"/>
        </w:rPr>
        <w:tab/>
        <w:t xml:space="preserve">4.1 </w:t>
      </w:r>
      <w:bookmarkStart w:id="109" w:name="_Toc168897356"/>
      <w:r>
        <w:rPr>
          <w:rFonts w:cs="Times New Roman" w:ascii="Times New Roman" w:hAnsi="Times New Roman"/>
          <w:b/>
          <w:sz w:val="28"/>
          <w:szCs w:val="28"/>
        </w:rPr>
        <w:t>Будівництво оптичної лінії зв'язку</w:t>
      </w:r>
      <w:bookmarkEnd w:id="109"/>
      <w:r>
        <w:rPr>
          <w:rFonts w:cs="Times New Roman" w:ascii="Times New Roman" w:hAnsi="Times New Roman"/>
          <w:b/>
          <w:sz w:val="28"/>
          <w:szCs w:val="28"/>
        </w:rPr>
        <w:t xml:space="preserve"> </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71" w:after="171"/>
        <w:ind w:left="0" w:right="0" w:firstLine="426"/>
        <w:jc w:val="both"/>
        <w:rPr>
          <w:rFonts w:ascii="Times New Roman" w:hAnsi="Times New Roman" w:cs="Times New Roman"/>
          <w:sz w:val="28"/>
          <w:szCs w:val="28"/>
        </w:rPr>
      </w:pPr>
      <w:r>
        <w:rPr>
          <w:rFonts w:cs="Times New Roman" w:ascii="Times New Roman" w:hAnsi="Times New Roman"/>
          <w:sz w:val="28"/>
          <w:szCs w:val="28"/>
        </w:rPr>
        <w:tab/>
        <w:t>Прокладання оптичного кабелю. Визначення маршруту.</w:t>
      </w:r>
    </w:p>
    <w:p>
      <w:pPr>
        <w:pStyle w:val="Normal"/>
        <w:spacing w:lineRule="auto" w:line="360" w:before="171" w:after="171"/>
        <w:ind w:left="0" w:right="0" w:firstLine="426"/>
        <w:jc w:val="both"/>
        <w:rPr>
          <w:rFonts w:ascii="Times New Roman" w:hAnsi="Times New Roman" w:cs="Times New Roman"/>
          <w:sz w:val="28"/>
          <w:szCs w:val="28"/>
        </w:rPr>
      </w:pPr>
      <w:r>
        <w:rPr>
          <w:rFonts w:cs="Times New Roman" w:ascii="Times New Roman" w:hAnsi="Times New Roman"/>
          <w:sz w:val="28"/>
          <w:szCs w:val="28"/>
        </w:rPr>
        <w:tab/>
        <w:t>Аналіз місцевості. Вивчення карт, супутникових знімків та планів котеджного селища. Оцінка рельєфу місцевості, наявності перешкод (будівель, дерев, водних об'єктів) та інших факторів, що можуть вплинути на прокладання кабелю.</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Визначення оптимального маршруту. Вибір маршруту, який мінімізує довжину кабелю, виключає або обходить значні перешкоди та відповідає будівельним нормам. Узгодження маршруту з власниками земельних ділянок, по яких буде прокладено кабель.</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Вибір методу прокладання. Підземний метод. Переваги: захист кабелю від механічних пошкоджень, естетичність. Недоліки: вища вартість прокладання, необхідність виконання земляних робіт.</w:t>
      </w:r>
    </w:p>
    <w:p>
      <w:pPr>
        <w:pStyle w:val="Normal"/>
        <w:spacing w:lineRule="auto" w:line="360" w:before="171" w:after="171"/>
        <w:ind w:left="0" w:right="0" w:firstLine="426"/>
        <w:jc w:val="both"/>
        <w:rPr>
          <w:rFonts w:ascii="Times New Roman" w:hAnsi="Times New Roman" w:cs="Times New Roman"/>
          <w:sz w:val="28"/>
          <w:szCs w:val="28"/>
        </w:rPr>
      </w:pPr>
      <w:r>
        <w:rPr>
          <w:rFonts w:cs="Times New Roman" w:ascii="Times New Roman" w:hAnsi="Times New Roman"/>
          <w:sz w:val="28"/>
          <w:szCs w:val="28"/>
        </w:rPr>
        <w:tab/>
        <w:t>Повітряний метод.  Переваги: низька вартість прокладання, простота монтажу. Недоліки: уразливість до атмосферних впливів, неестетичний вигляд.</w:t>
      </w:r>
    </w:p>
    <w:p>
      <w:pPr>
        <w:pStyle w:val="Normal"/>
        <w:spacing w:lineRule="auto" w:line="360" w:before="171" w:after="171"/>
        <w:ind w:left="0" w:right="0" w:firstLine="426"/>
        <w:jc w:val="both"/>
        <w:rPr/>
      </w:pPr>
      <w:r>
        <w:rPr>
          <w:rFonts w:cs="Times New Roman" w:ascii="Times New Roman" w:hAnsi="Times New Roman"/>
          <w:sz w:val="28"/>
          <w:szCs w:val="28"/>
        </w:rPr>
        <w:tab/>
        <w:t>Стінний метод.  Переваги: економія простору, естетичний вигляд. Недоліки: складність монтажу, можливість пошкодження кабелю при будівельних роботах.</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Виконання земляних робіт. Розмітка траншеї.  Перенесення маршруту кабелю на місцевість з використанням кілків та розмічального шнура. Викопка траншеї необхідної глибини та ширини.</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Захист кабелю.  Укладання кабелю в захисну оболонку (ПВХ труба) для захисту від механічних пошкоджень.  Засипання траншеї ґрунтом з ретельним ущільненням.</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 xml:space="preserve">Прокладання оптичного кабелю. Протягування кабелю. Протягування кабелю в захисну оболонку або по опорах (залежно від методу прокладання). </w:t>
        <w:tab/>
        <w:t>Забезпечення правильного радіусу вигину кабелю для запобігання його пошкодженню.</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Фіксація кабелю. Фіксація кабелю в захисній оболонці або на опорах за допомогою хомутів, стрічок або інших кріпильних елементів.</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tab/>
        <w:t>З'єднання оптичних волокон. Зварювання оптичних волокон.</w:t>
      </w:r>
    </w:p>
    <w:p>
      <w:pPr>
        <w:pStyle w:val="Normal"/>
        <w:spacing w:lineRule="auto" w:line="360" w:before="171" w:after="171"/>
        <w:ind w:left="0" w:right="0" w:firstLine="426"/>
        <w:jc w:val="both"/>
        <w:rPr/>
      </w:pPr>
      <w:r>
        <w:rPr>
          <w:rFonts w:cs="Times New Roman" w:ascii="Times New Roman" w:hAnsi="Times New Roman"/>
          <w:sz w:val="28"/>
          <w:szCs w:val="28"/>
        </w:rPr>
        <w:tab/>
        <w:t>Підготовка волокон.  Зачистка та очистка кінців оптичних волокон від забруднень та жиру. Розколювання волокон для отримання рівного зрізу.</w:t>
      </w:r>
    </w:p>
    <w:p>
      <w:pPr>
        <w:pStyle w:val="Normal"/>
        <w:spacing w:lineRule="auto" w:line="360" w:before="171" w:after="171"/>
        <w:ind w:left="0" w:right="0" w:firstLine="426"/>
        <w:jc w:val="both"/>
        <w:rPr/>
      </w:pPr>
      <w:r>
        <w:rPr>
          <w:rFonts w:cs="Times New Roman" w:ascii="Times New Roman" w:hAnsi="Times New Roman"/>
          <w:sz w:val="28"/>
          <w:szCs w:val="28"/>
        </w:rPr>
        <w:tab/>
        <w:t>Зварювання волокон.  Використання спеціального зварювального апарату для з'єднання двох кінців оптичного волокна. Контроль якості зварного шва за допомогою мікроскопа та оптичного тестера. Захист зварного шва. Нанесення захисного покриття на зварний шов для запобігання його пошкодженню.</w:t>
      </w:r>
    </w:p>
    <w:p>
      <w:pPr>
        <w:pStyle w:val="Normal"/>
        <w:spacing w:lineRule="auto" w:line="360" w:before="171" w:after="171"/>
        <w:ind w:left="0" w:right="0" w:firstLine="426"/>
        <w:jc w:val="both"/>
        <w:rPr/>
      </w:pPr>
      <w:r>
        <w:rPr>
          <w:rFonts w:cs="Times New Roman" w:ascii="Times New Roman" w:hAnsi="Times New Roman"/>
          <w:sz w:val="28"/>
          <w:szCs w:val="28"/>
        </w:rPr>
        <w:tab/>
        <w:t xml:space="preserve"> Тестування з'єднань оптичних волокон.  Вимірювання втрат потужності. Вимірювання втрат потужності оптичного сигналу на з'єднанні за допомогою оптичного тестера. Порівняння отриманих значень з допустимими нормативами для гарантування якості з'єднання.</w:t>
      </w:r>
    </w:p>
    <w:p>
      <w:pPr>
        <w:pStyle w:val="Normal"/>
        <w:spacing w:lineRule="auto" w:line="360" w:before="114" w:after="114"/>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drawing>
          <wp:anchor behindDoc="0" distT="0" distB="0" distL="0" distR="0" simplePos="0" locked="0" layoutInCell="1" allowOverlap="1" relativeHeight="2">
            <wp:simplePos x="0" y="0"/>
            <wp:positionH relativeFrom="column">
              <wp:posOffset>865505</wp:posOffset>
            </wp:positionH>
            <wp:positionV relativeFrom="paragraph">
              <wp:posOffset>35560</wp:posOffset>
            </wp:positionV>
            <wp:extent cx="4529455" cy="2542540"/>
            <wp:effectExtent l="0" t="0" r="0" b="0"/>
            <wp:wrapSquare wrapText="largest"/>
            <wp:docPr id="13"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 descr=""/>
                    <pic:cNvPicPr>
                      <a:picLocks noChangeAspect="1" noChangeArrowheads="1"/>
                    </pic:cNvPicPr>
                  </pic:nvPicPr>
                  <pic:blipFill>
                    <a:blip r:embed="rId14"/>
                    <a:stretch>
                      <a:fillRect/>
                    </a:stretch>
                  </pic:blipFill>
                  <pic:spPr bwMode="auto">
                    <a:xfrm>
                      <a:off x="0" y="0"/>
                      <a:ext cx="4529455" cy="2542540"/>
                    </a:xfrm>
                    <a:prstGeom prst="rect">
                      <a:avLst/>
                    </a:prstGeom>
                  </pic:spPr>
                </pic:pic>
              </a:graphicData>
            </a:graphic>
          </wp:anchor>
        </w:drawing>
      </w:r>
    </w:p>
    <w:p>
      <w:pPr>
        <w:pStyle w:val="Normal"/>
        <w:spacing w:lineRule="auto" w:line="360" w:before="0" w:after="0"/>
        <w:ind w:left="0" w:right="0" w:hanging="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rFonts w:ascii="Times New Roman" w:hAnsi="Times New Roman" w:cs="Times New Roman"/>
          <w:sz w:val="28"/>
          <w:szCs w:val="28"/>
        </w:rPr>
      </w:pPr>
      <w:r>
        <w:rPr/>
      </w:r>
    </w:p>
    <w:p>
      <w:pPr>
        <w:pStyle w:val="Normal"/>
        <w:spacing w:lineRule="auto" w:line="360" w:before="0" w:after="0"/>
        <w:ind w:left="0" w:right="0" w:hanging="0"/>
        <w:jc w:val="center"/>
        <w:rPr/>
      </w:pPr>
      <w:r>
        <w:rPr>
          <w:rFonts w:cs="Times New Roman" w:ascii="Times New Roman" w:hAnsi="Times New Roman"/>
          <w:sz w:val="28"/>
          <w:szCs w:val="28"/>
        </w:rPr>
        <w:t>Рисунок 4.1   Схематичне підключення до мережі</w:t>
      </w:r>
    </w:p>
    <w:p>
      <w:pPr>
        <w:pStyle w:val="ListParagraph"/>
        <w:numPr>
          <w:ilvl w:val="0"/>
          <w:numId w:val="0"/>
        </w:numPr>
        <w:spacing w:lineRule="auto" w:line="360" w:before="0" w:after="0"/>
        <w:ind w:right="0" w:hanging="0"/>
        <w:contextualSpacing/>
        <w:jc w:val="both"/>
        <w:outlineLvl w:val="1"/>
        <w:rPr/>
      </w:pPr>
      <w:r>
        <w:rPr>
          <w:rFonts w:cs="Times New Roman" w:ascii="Times New Roman" w:hAnsi="Times New Roman"/>
          <w:b/>
          <w:sz w:val="28"/>
          <w:szCs w:val="28"/>
        </w:rPr>
        <w:tab/>
        <w:t xml:space="preserve">4.2 </w:t>
      </w:r>
      <w:bookmarkStart w:id="110" w:name="_Toc168897357"/>
      <w:r>
        <w:rPr>
          <w:rFonts w:cs="Times New Roman" w:ascii="Times New Roman" w:hAnsi="Times New Roman"/>
          <w:b/>
          <w:sz w:val="28"/>
          <w:szCs w:val="28"/>
        </w:rPr>
        <w:t>Монтаж активного та пасивного обладнання</w:t>
      </w:r>
      <w:bookmarkEnd w:id="110"/>
      <w:r>
        <w:rPr>
          <w:rFonts w:cs="Times New Roman" w:ascii="Times New Roman" w:hAnsi="Times New Roman"/>
          <w:b/>
          <w:sz w:val="28"/>
          <w:szCs w:val="28"/>
        </w:rPr>
        <w:t xml:space="preserve"> </w:t>
      </w:r>
    </w:p>
    <w:p>
      <w:pPr>
        <w:pStyle w:val="ListParagraph"/>
        <w:spacing w:lineRule="auto" w:line="360" w:before="0" w:after="0"/>
        <w:ind w:left="0" w:right="0" w:firstLine="426"/>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Монтаж OLT (Optical Line Terminal)</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Установка OLT слід встановлювати в технічному приміщенні, що відповідає наступним вимогам:</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Контрольований доступ. Місце розташування OLT має бути захищене від несанкціонованого доступу для запобігання крадіжкам або пошкодженням обладнання.</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Захист від навколишнього середовища. OLT необхідно захищати від пилу, вологи, перепадів температур та інших несприятливих факторів навколишнього середовища, які можуть негативно вплинути на його роботу.</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Вентиляція та охолодження. OLT генерує тепло під час роботи, тому необхідно забезпечити належну вентиляцію та охолодження для підтримки оптимальної робочої температури обладнання.</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Джерело безперебійного живлення (ББП). OLT рекомендується підключати до ББП для забезпечення безперебійної роботи навіть у разі перепадів напруги або відключення електроенергії.</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Місце розташування OLT має бути зручним для підключення до електромережі, магістральної мережі та оптичного кабелю. Монтаж OLT: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OLT слід встановити на стійкій рівній поверхні, використовуючи спеціальні кріплення або монтажні рейки, що йдуть в комплекті. Забезпечити вільний доступ до всіх портів OLT для підключення кабелів та виконання обслуговування. Під час монтажу OLT важливо дотримуватися інструкцій виробника, щоб уникнути пошкодження обладнання.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Підключення OLT до електромережі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Використовуйте заземлений кабель живлення відповідної потужності, що відповідає технічним характеристикам OLT. Підключіть OLT до розетки електромережі, переконавшись, що вона має достатню пропускну здатність для живлення обладнання. Переконайтеся, що розетка відповідає технічним вимогам з точки зору заземлення та захисту від перевантажень.</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Підключення до ББП:</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Якщо використовується джерело безперебійного живлення (ББП), підключіть OLT до ББП за допомогою спеціального кабелю, що йде в комплекті. Налаштуйте ББП відповідно до інструкції виробника для забезпечення безперебійного живлення OLT. Підключення OLT до ББП забезпечить його роботу навіть у разі перепадів напруги або відключення електроенергії, що важливо для безперебійної роботи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Підключення OLT до магістральної мережі. Вибір типу підключення.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Тип підключення OLT до магістральної мережі залежить від технології, що використовується (Ethernet, GPON, EPON).</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Для підключення OLT до магістральної мережі можуть використовуватися оптичні кабелі, мідні кабелі або бездротові з'єднання.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Вибір типу підключення визначається такими факторами, як відстань до магістрального маршрутизатора, доступність інфраструктури та бюджет проекту.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Підключення кабелів.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Підключіть OLT до магістральної мережі за допомогою відповідних кабелів (оптичних або мідних), дотримуючись інструкцій виробника. Переконайтеся, що кабелі надійно підключені до портів OLT та магістрального маршрутизатора. Використовуйте патч-корди та роз'єми відповідного типу та якості.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Налаштування OLT.</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Налаштуйте OLT відповідно до інструкції виробника, включаючи конфігурацію IP-адреси, маски підмережі, шлюзу за замовчуванням та інших параметрів мережі.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Підключіть OLT до системи управління мережею для моніторингу та керування його роботою.</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Налаштуйте параметри PON (Passive Optical Network), якщо використовується технологія GPON або EPON, включаючи конфігурацію портів PON, аутентифікацію ONU (Optical Network Unit) та інші необхідні параметри.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Монтаж ONT (Optical Network Terminal). Установка ONT.</w:t>
      </w:r>
    </w:p>
    <w:p>
      <w:pPr>
        <w:pStyle w:val="Normal"/>
        <w:spacing w:lineRule="auto" w:line="360" w:before="0" w:after="0"/>
        <w:ind w:left="0" w:right="0" w:firstLine="426"/>
        <w:jc w:val="both"/>
        <w:rPr/>
      </w:pPr>
      <w:r>
        <w:rPr>
          <w:rFonts w:cs="Times New Roman" w:ascii="Times New Roman" w:hAnsi="Times New Roman"/>
          <w:sz w:val="28"/>
          <w:szCs w:val="28"/>
        </w:rPr>
        <w:tab/>
        <w:t>ONT слід встановлювати в кожному котеджі в зручному та доступному місці, що забезпечує легкий доступ до портів для підключення кабелів. Місце розташування ONT має бути захищене від вологи, пилу та інших несприятливих факторів навколишнього середовища. ONT слід встановити на рівній стійкій поверхні, використовуючи спеціальні кріплення або монтажні рейки, що йдуть в комплекті.</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Монтаж ONT.  Під'єднайте ONT до електромережі за допомогою кабелю живлення відповідної потужності. Підключіть ONT до оптичного кабелю за допомогою оптичного роз'єму відповідного типу (SC, LC, ST). Переконайтеся, що роз'єм щільно підключений до порту ONT для забезпечення надійного з'єднання та якісного сигналу.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Якщо використовується джерело безперебійного живлення (ББП), підключіть ONT до ББП за допомогою спеціального кабелю, що йде в комплекті. Налаштуйте ББП відповідно до інструкції виробника для забезпечення безперебійного живлення ONT. Підключення ONT до ББП забезпечить його роботу навіть у разі перепадів напруги або відключення електроенергії, що важливо для безперебійної роботи мережі доступу в котеджі.</w:t>
      </w:r>
    </w:p>
    <w:p>
      <w:pPr>
        <w:pStyle w:val="Normal"/>
        <w:spacing w:lineRule="auto" w:line="360" w:before="0" w:after="0"/>
        <w:ind w:left="0" w:right="0" w:firstLine="426"/>
        <w:jc w:val="both"/>
        <w:rPr/>
      </w:pPr>
      <w:r>
        <w:rPr>
          <w:rFonts w:cs="Times New Roman" w:ascii="Times New Roman" w:hAnsi="Times New Roman"/>
          <w:sz w:val="28"/>
          <w:szCs w:val="28"/>
        </w:rPr>
        <w:tab/>
        <w:t>Підключення роз'єму. Підключіть оптичний роз'єм до ONT, переконавшись, що він щільно зафіксований в порту. Захистіть роз'єм від пилу та механічних пошкоджень за допомогою спеціальної кришки.</w:t>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r>
    </w:p>
    <w:p>
      <w:pPr>
        <w:pStyle w:val="ListParagraph"/>
        <w:numPr>
          <w:ilvl w:val="0"/>
          <w:numId w:val="0"/>
        </w:numPr>
        <w:spacing w:lineRule="auto" w:line="360" w:before="0" w:after="0"/>
        <w:ind w:left="846" w:right="0" w:hanging="0"/>
        <w:contextualSpacing/>
        <w:jc w:val="both"/>
        <w:outlineLvl w:val="1"/>
        <w:rPr/>
      </w:pPr>
      <w:r>
        <w:rPr>
          <w:rFonts w:cs="Times New Roman" w:ascii="Times New Roman" w:hAnsi="Times New Roman"/>
          <w:b/>
          <w:sz w:val="28"/>
          <w:szCs w:val="28"/>
        </w:rPr>
        <w:t xml:space="preserve"> </w:t>
      </w:r>
      <w:r>
        <w:rPr>
          <w:rFonts w:cs="Times New Roman" w:ascii="Times New Roman" w:hAnsi="Times New Roman"/>
          <w:b/>
          <w:sz w:val="28"/>
          <w:szCs w:val="28"/>
        </w:rPr>
        <w:tab/>
        <w:t xml:space="preserve">4.2 </w:t>
      </w:r>
      <w:bookmarkStart w:id="111" w:name="_Toc168897358"/>
      <w:r>
        <w:rPr>
          <w:rFonts w:cs="Times New Roman" w:ascii="Times New Roman" w:hAnsi="Times New Roman"/>
          <w:b/>
          <w:sz w:val="28"/>
          <w:szCs w:val="28"/>
        </w:rPr>
        <w:t>Налаштування та тестування мережі</w:t>
      </w:r>
      <w:bookmarkEnd w:id="111"/>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 xml:space="preserve">Конфігурація OLT для роботи з ONT та оптичними розгалужувачами. </w:t>
        <w:tab/>
        <w:t>Налаштування PON (Passive Optical Network).</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Вкажіть тип PON (GPON або EPON).</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Налаштуйте параметри оптичних портів PON (PON power budget, split ratio).</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Створіть профіль PON для ONT.</w:t>
      </w:r>
    </w:p>
    <w:p>
      <w:pPr>
        <w:pStyle w:val="Normal"/>
        <w:spacing w:lineRule="auto" w:line="360" w:before="0" w:after="0"/>
        <w:ind w:left="0" w:right="0" w:hanging="0"/>
        <w:jc w:val="both"/>
        <w:rPr/>
      </w:pPr>
      <w:r>
        <w:rPr>
          <w:rFonts w:cs="Times New Roman" w:ascii="Times New Roman" w:hAnsi="Times New Roman"/>
          <w:sz w:val="28"/>
          <w:szCs w:val="28"/>
        </w:rPr>
        <w:tab/>
        <w:t>Налаштування VLAN (Virtual Local Area Network):</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Створіть необхідні VLAN для розділення трафіку (інтернет, IPTV, VoIP).</w:t>
      </w:r>
    </w:p>
    <w:p>
      <w:pPr>
        <w:pStyle w:val="ListParagraph"/>
        <w:numPr>
          <w:ilvl w:val="0"/>
          <w:numId w:val="0"/>
        </w:numPr>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Призначте VLAN до відповідних портів PON та ONT.</w:t>
      </w:r>
    </w:p>
    <w:p>
      <w:pPr>
        <w:pStyle w:val="Normal"/>
        <w:spacing w:lineRule="auto" w:line="360" w:before="0" w:after="0"/>
        <w:ind w:left="0" w:right="0" w:firstLine="426"/>
        <w:jc w:val="both"/>
        <w:rPr/>
      </w:pPr>
      <w:r>
        <w:rPr>
          <w:rFonts w:cs="Times New Roman" w:ascii="Times New Roman" w:hAnsi="Times New Roman"/>
          <w:sz w:val="28"/>
          <w:szCs w:val="28"/>
        </w:rPr>
        <w:tab/>
        <w:t>Налаштування параметрів безпеки. Вкажіть метод аутентифікації ONT (SNMPA, MAC address). Налаштуйте шифрування даних (PON encryption). Включіть firewall на OLT.</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pPr>
      <w:r>
        <w:rPr>
          <w:rFonts w:cs="Times New Roman" w:ascii="Times New Roman" w:hAnsi="Times New Roman"/>
          <w:sz w:val="28"/>
          <w:szCs w:val="28"/>
        </w:rPr>
        <w:tab/>
        <w:t xml:space="preserve">Таблиця 4.1 </w:t>
      </w:r>
      <w:r>
        <w:rPr>
          <w:rFonts w:cs="Times New Roman" w:ascii="Times New Roman" w:hAnsi="Times New Roman"/>
          <w:sz w:val="28"/>
          <w:szCs w:val="28"/>
        </w:rPr>
        <w:t>Параметри та значення для тестування мережі</w:t>
      </w:r>
    </w:p>
    <w:tbl>
      <w:tblPr>
        <w:tblW w:w="9917" w:type="dxa"/>
        <w:jc w:val="left"/>
        <w:tblInd w:w="0" w:type="dxa"/>
        <w:tblCellMar>
          <w:top w:w="15" w:type="dxa"/>
          <w:left w:w="15" w:type="dxa"/>
          <w:bottom w:w="15" w:type="dxa"/>
          <w:right w:w="15" w:type="dxa"/>
        </w:tblCellMar>
      </w:tblPr>
      <w:tblGrid>
        <w:gridCol w:w="3347"/>
        <w:gridCol w:w="6569"/>
      </w:tblGrid>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Параметр</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Значення</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Тип PON</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GPON</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PON power budget</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26 dBm</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Split ratio</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1:32</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VLAN для інтернету</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1</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VLAN для IPTV</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i w:val="false"/>
                <w:iCs w:val="false"/>
                <w:strike w:val="false"/>
                <w:dstrike w:val="false"/>
                <w:outline w:val="false"/>
                <w:shadow w:val="false"/>
                <w:color w:val="000000"/>
                <w:sz w:val="24"/>
                <w:szCs w:val="24"/>
                <w:u w:val="none"/>
                <w:lang w:eastAsia="uk-UA"/>
              </w:rPr>
              <w:t>2</w:t>
            </w:r>
          </w:p>
        </w:tc>
      </w:tr>
      <w:tr>
        <w:trPr/>
        <w:tc>
          <w:tcPr>
            <w:tcW w:w="9916" w:type="dxa"/>
            <w:gridSpan w:val="2"/>
            <w:tcBorders/>
            <w:shd w:fill="FFFFFF" w:val="clear"/>
            <w:tcMar>
              <w:top w:w="55" w:type="dxa"/>
              <w:left w:w="55" w:type="dxa"/>
              <w:bottom w:w="55" w:type="dxa"/>
              <w:right w:w="55" w:type="dxa"/>
            </w:tcMar>
            <w:vAlign w:val="center"/>
          </w:tcPr>
          <w:p>
            <w:pPr>
              <w:pStyle w:val="Normal"/>
              <w:widowControl/>
              <w:overflowPunct w:val="false"/>
              <w:bidi w:val="0"/>
              <w:spacing w:lineRule="auto" w:line="360" w:before="0" w:after="0"/>
              <w:ind w:left="0" w:right="0" w:firstLine="737"/>
              <w:jc w:val="left"/>
              <w:rPr>
                <w:rFonts w:ascii="Calibri" w:hAnsi="Calibri" w:eastAsia="Calibri" w:cs="Tahoma"/>
                <w:color w:val="auto"/>
                <w:kern w:val="0"/>
                <w:sz w:val="22"/>
                <w:szCs w:val="22"/>
                <w:lang w:val="uk-UA" w:eastAsia="en-US" w:bidi="ar-SA"/>
              </w:rPr>
            </w:pPr>
            <w:r>
              <w:rPr>
                <w:rFonts w:eastAsia="Calibri" w:cs="Tahoma"/>
                <w:color w:val="auto"/>
                <w:kern w:val="0"/>
                <w:sz w:val="22"/>
                <w:szCs w:val="22"/>
                <w:lang w:val="uk-UA" w:eastAsia="en-US" w:bidi="ar-SA"/>
              </w:rPr>
              <w:t xml:space="preserve">       </w:t>
            </w:r>
            <w:r>
              <w:rPr>
                <w:rFonts w:eastAsia="Calibri" w:cs="Tahoma" w:ascii="Times New Roman" w:hAnsi="Times New Roman"/>
                <w:color w:val="auto"/>
                <w:kern w:val="0"/>
                <w:sz w:val="28"/>
                <w:szCs w:val="28"/>
                <w:lang w:val="uk-UA" w:eastAsia="en-US" w:bidi="ar-SA"/>
              </w:rPr>
              <w:t>Продовження таблиці 4.1</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tcMar>
              <w:top w:w="55" w:type="dxa"/>
              <w:left w:w="55" w:type="dxa"/>
              <w:bottom w:w="55" w:type="dxa"/>
              <w:right w:w="55" w:type="dxa"/>
            </w:tcMar>
            <w:vAlign w:val="center"/>
          </w:tcPr>
          <w:p>
            <w:pPr>
              <w:pStyle w:val="Normal"/>
              <w:spacing w:lineRule="auto" w:line="360" w:before="0" w:after="0"/>
              <w:jc w:val="center"/>
              <w:rPr/>
            </w:pPr>
            <w:r>
              <w:rPr>
                <w:rFonts w:eastAsia="Times New Roman" w:cs="Times New Roman" w:ascii="Times New Roman" w:hAnsi="Times New Roman"/>
                <w:sz w:val="24"/>
                <w:szCs w:val="24"/>
                <w:lang w:eastAsia="uk-UA"/>
              </w:rPr>
              <w:t>VLAN для VoIP</w:t>
            </w:r>
          </w:p>
        </w:tc>
        <w:tc>
          <w:tcPr>
            <w:tcW w:w="6569" w:type="dxa"/>
            <w:tcBorders>
              <w:top w:val="single" w:sz="4" w:space="0" w:color="000000"/>
              <w:left w:val="single" w:sz="4" w:space="0" w:color="000000"/>
              <w:bottom w:val="single" w:sz="4" w:space="0" w:color="000000"/>
              <w:right w:val="single" w:sz="4" w:space="0" w:color="000000"/>
            </w:tcBorders>
            <w:shd w:fill="auto" w:val="clear"/>
            <w:tcMar>
              <w:top w:w="55" w:type="dxa"/>
              <w:left w:w="55" w:type="dxa"/>
              <w:bottom w:w="55" w:type="dxa"/>
              <w:right w:w="55" w:type="dxa"/>
            </w:tcM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sz w:val="24"/>
                <w:szCs w:val="24"/>
                <w:lang w:eastAsia="uk-UA"/>
              </w:rPr>
              <w:t>3</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sz w:val="24"/>
                <w:szCs w:val="24"/>
                <w:lang w:eastAsia="uk-UA"/>
              </w:rPr>
              <w:t>Метод аутентифікації ONT</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sz w:val="24"/>
                <w:szCs w:val="24"/>
                <w:lang w:eastAsia="uk-UA"/>
              </w:rPr>
              <w:t>SNMPA</w:t>
            </w:r>
          </w:p>
        </w:tc>
      </w:tr>
      <w:tr>
        <w:trPr/>
        <w:tc>
          <w:tcPr>
            <w:tcW w:w="334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sz w:val="24"/>
                <w:szCs w:val="24"/>
                <w:lang w:eastAsia="uk-UA"/>
              </w:rPr>
              <w:t>Шифрування даних</w:t>
            </w:r>
          </w:p>
        </w:tc>
        <w:tc>
          <w:tcPr>
            <w:tcW w:w="65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sz w:val="24"/>
                <w:szCs w:val="24"/>
                <w:lang w:eastAsia="uk-UA"/>
              </w:rPr>
              <w:t>AES-128</w:t>
            </w:r>
          </w:p>
        </w:tc>
      </w:tr>
    </w:tbl>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pPr>
      <w:r>
        <w:rPr>
          <w:rFonts w:cs="Times New Roman" w:ascii="Times New Roman" w:hAnsi="Times New Roman"/>
          <w:sz w:val="28"/>
          <w:szCs w:val="28"/>
        </w:rPr>
        <w:tab/>
        <w:t>Таблиця 4.2 Конфігурація ONT для підключення до OLT</w:t>
      </w:r>
    </w:p>
    <w:tbl>
      <w:tblPr>
        <w:tblW w:w="9917" w:type="dxa"/>
        <w:jc w:val="left"/>
        <w:tblInd w:w="0" w:type="dxa"/>
        <w:tblCellMar>
          <w:top w:w="15" w:type="dxa"/>
          <w:left w:w="15" w:type="dxa"/>
          <w:bottom w:w="15" w:type="dxa"/>
          <w:right w:w="15" w:type="dxa"/>
        </w:tblCellMar>
      </w:tblPr>
      <w:tblGrid>
        <w:gridCol w:w="3685"/>
        <w:gridCol w:w="6231"/>
      </w:tblGrid>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Параметр</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Значення</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IP-адреса OLT</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192.168.1.1</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Профіль PON</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ONT-Profile1</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VLAN для інтернету</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VLAN для IPTV</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2</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VLAN для VoIP</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3</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IP-адреса ONT</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192.168.10.10</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Маска підмережі ONT</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255.255.255.0</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Шлюз за замовчуванням ONT</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192.168.1.1</w:t>
            </w:r>
          </w:p>
        </w:tc>
      </w:tr>
      <w:tr>
        <w:trPr/>
        <w:tc>
          <w:tcPr>
            <w:tcW w:w="36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Пароль ONT</w:t>
            </w:r>
          </w:p>
        </w:tc>
        <w:tc>
          <w:tcPr>
            <w:tcW w:w="623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admin123</w:t>
            </w:r>
          </w:p>
        </w:tc>
      </w:tr>
    </w:tbl>
    <w:p>
      <w:pPr>
        <w:pStyle w:val="Normal"/>
        <w:spacing w:lineRule="auto" w:line="360" w:before="0" w:after="0"/>
        <w:ind w:left="0" w:right="0" w:firstLine="426"/>
        <w:rPr>
          <w:rFonts w:ascii="Times New Roman" w:hAnsi="Times New Roman" w:cs="Times New Roman"/>
          <w:sz w:val="21"/>
          <w:szCs w:val="21"/>
        </w:rPr>
      </w:pPr>
      <w:r>
        <w:rPr>
          <w:rFonts w:cs="Times New Roman" w:ascii="Times New Roman" w:hAnsi="Times New Roman"/>
          <w:sz w:val="21"/>
          <w:szCs w:val="21"/>
        </w:rPr>
      </w:r>
    </w:p>
    <w:p>
      <w:pPr>
        <w:pStyle w:val="Normal"/>
        <w:spacing w:lineRule="auto" w:line="360" w:before="0" w:after="0"/>
        <w:ind w:left="0" w:right="0" w:firstLine="426"/>
        <w:rPr/>
      </w:pPr>
      <w:r>
        <w:rPr>
          <w:rFonts w:cs="Times New Roman" w:ascii="Times New Roman" w:hAnsi="Times New Roman"/>
          <w:sz w:val="28"/>
        </w:rPr>
        <w:tab/>
        <w:t>Таблиця 4.3 Результати тестування</w:t>
      </w:r>
    </w:p>
    <w:tbl>
      <w:tblPr>
        <w:tblW w:w="9917" w:type="dxa"/>
        <w:jc w:val="left"/>
        <w:tblInd w:w="0" w:type="dxa"/>
        <w:tblCellMar>
          <w:top w:w="15" w:type="dxa"/>
          <w:left w:w="15" w:type="dxa"/>
          <w:bottom w:w="15" w:type="dxa"/>
          <w:right w:w="15" w:type="dxa"/>
        </w:tblCellMar>
      </w:tblPr>
      <w:tblGrid>
        <w:gridCol w:w="3141"/>
        <w:gridCol w:w="6775"/>
      </w:tblGrid>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Тест</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Результат</w:t>
            </w:r>
          </w:p>
        </w:tc>
      </w:tr>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Ping OLT - ONT</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Успішно</w:t>
            </w:r>
          </w:p>
        </w:tc>
      </w:tr>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Швидкість завантаження</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100 Мбіт/с</w:t>
            </w:r>
          </w:p>
        </w:tc>
      </w:tr>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Швидкість вивантаження</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100 Мбіт/с</w:t>
            </w:r>
          </w:p>
        </w:tc>
      </w:tr>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IPTV</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Працює без проблем</w:t>
            </w:r>
          </w:p>
        </w:tc>
      </w:tr>
      <w:tr>
        <w:trPr/>
        <w:tc>
          <w:tcPr>
            <w:tcW w:w="31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VoIP</w:t>
            </w:r>
          </w:p>
        </w:tc>
        <w:tc>
          <w:tcPr>
            <w:tcW w:w="6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Працює без проблем</w:t>
            </w:r>
          </w:p>
        </w:tc>
      </w:tr>
    </w:tbl>
    <w:p>
      <w:pPr>
        <w:pStyle w:val="Normal"/>
        <w:spacing w:lineRule="auto" w:line="360" w:before="0" w:after="0"/>
        <w:ind w:left="0" w:right="0" w:firstLine="426"/>
        <w:rPr>
          <w:rFonts w:ascii="Times New Roman" w:hAnsi="Times New Roman" w:cs="Times New Roman"/>
          <w:b/>
          <w:b/>
          <w:sz w:val="21"/>
          <w:szCs w:val="21"/>
        </w:rPr>
      </w:pPr>
      <w:r>
        <w:rPr>
          <w:rFonts w:cs="Times New Roman" w:ascii="Times New Roman" w:hAnsi="Times New Roman"/>
          <w:b/>
          <w:sz w:val="21"/>
          <w:szCs w:val="21"/>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Успішне налаштування та тестування мережі доступу в котеджному селищі</w:t>
      </w:r>
    </w:p>
    <w:p>
      <w:pPr>
        <w:pStyle w:val="Normal"/>
        <w:spacing w:lineRule="auto" w:line="360" w:before="0" w:after="0"/>
        <w:ind w:left="0" w:right="0" w:hanging="0"/>
        <w:jc w:val="both"/>
        <w:rPr/>
      </w:pPr>
      <w:r>
        <w:rPr>
          <w:rFonts w:cs="Times New Roman" w:ascii="Times New Roman" w:hAnsi="Times New Roman"/>
          <w:sz w:val="28"/>
          <w:szCs w:val="28"/>
        </w:rPr>
        <w:t>забезпечує жителям доступ до високошвидкісного інтернету, інтерактивного телебачення та IP-телефонії. Дотримуючись рекомендацій з цього документа, можна створити надійну та ефективну мережу, яка буде відповідати сучасним потребам користувачів.</w:t>
      </w:r>
    </w:p>
    <w:p>
      <w:pPr>
        <w:pStyle w:val="Normal"/>
        <w:spacing w:lineRule="auto" w:line="360" w:before="0" w:after="0"/>
        <w:ind w:left="0" w:right="0" w:firstLine="426"/>
        <w:rPr>
          <w:rFonts w:ascii="Times New Roman" w:hAnsi="Times New Roman" w:cs="Times New Roman"/>
          <w:b/>
          <w:b/>
          <w:sz w:val="21"/>
          <w:szCs w:val="21"/>
        </w:rPr>
      </w:pPr>
      <w:r>
        <w:rPr>
          <w:rFonts w:cs="Times New Roman" w:ascii="Times New Roman" w:hAnsi="Times New Roman"/>
          <w:b/>
          <w:sz w:val="21"/>
          <w:szCs w:val="21"/>
        </w:rPr>
      </w:r>
    </w:p>
    <w:p>
      <w:pPr>
        <w:pStyle w:val="ListParagraph"/>
        <w:numPr>
          <w:ilvl w:val="0"/>
          <w:numId w:val="0"/>
        </w:numPr>
        <w:spacing w:lineRule="auto" w:line="360" w:before="0" w:after="0"/>
        <w:ind w:left="1271" w:right="0" w:hanging="0"/>
        <w:contextualSpacing/>
        <w:jc w:val="both"/>
        <w:outlineLvl w:val="1"/>
        <w:rPr/>
      </w:pPr>
      <w:r>
        <w:rPr>
          <w:rFonts w:cs="Times New Roman" w:ascii="Times New Roman" w:hAnsi="Times New Roman"/>
          <w:b/>
          <w:sz w:val="28"/>
          <w:szCs w:val="28"/>
        </w:rPr>
        <w:t xml:space="preserve">4.3 </w:t>
      </w:r>
      <w:bookmarkStart w:id="112" w:name="_Toc168897359"/>
      <w:r>
        <w:rPr>
          <w:rFonts w:cs="Times New Roman" w:ascii="Times New Roman" w:hAnsi="Times New Roman"/>
          <w:b/>
          <w:sz w:val="28"/>
          <w:szCs w:val="28"/>
        </w:rPr>
        <w:t>Моніторинг та діагностика мережі</w:t>
      </w:r>
      <w:bookmarkEnd w:id="112"/>
      <w:r>
        <w:rPr>
          <w:rFonts w:cs="Times New Roman" w:ascii="Times New Roman" w:hAnsi="Times New Roman"/>
          <w:b/>
          <w:sz w:val="28"/>
          <w:szCs w:val="28"/>
        </w:rPr>
        <w:t xml:space="preserve"> </w:t>
      </w:r>
    </w:p>
    <w:p>
      <w:pPr>
        <w:pStyle w:val="Normal"/>
        <w:spacing w:lineRule="auto" w:line="360" w:before="0" w:after="0"/>
        <w:ind w:left="0" w:right="0" w:firstLine="426"/>
        <w:jc w:val="both"/>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Вибір та установка системи моніторингу мережі. Вибір системи моніторингу: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Існують різні типи систем моніторингу мережі:</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Системи з відкритим кодом: (Zabbix, Nagios, LibreNMS) безкоштовні, але вимагають більше зусиль для налаштування та підтримки.</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Платні системи: (SolarWinds Network Manager, Cisco Prime Infrastructure, PRTG) прості у використанні та пропонують більше функцій, але потребують ліцензійних витрат.</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При виборі системи моніторингу необхідно враховувати такі фактори:</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Розмір та складність мережі.</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Бюджет.</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Навички та досвід персоналу.</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Функціональні вимоги.</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Встановлення системи моніторингу:</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Дотримуйтесь інструкцій виробника для встановлення системи моніторингу.</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Встановіть агенти або датчики моніторингу на OLT, ONT та іншому мережевому обладнанні.</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Налаштуйте систему моніторингу для відстеження необхідних параметрів.</w:t>
      </w:r>
    </w:p>
    <w:p>
      <w:pPr>
        <w:pStyle w:val="Normal"/>
        <w:spacing w:lineRule="auto" w:line="360" w:before="0" w:after="0"/>
        <w:ind w:left="0" w:right="0" w:firstLine="426"/>
        <w:rPr>
          <w:rFonts w:ascii="Times New Roman" w:hAnsi="Times New Roman" w:cs="Times New Roman"/>
          <w:sz w:val="21"/>
          <w:szCs w:val="21"/>
        </w:rPr>
      </w:pPr>
      <w:r>
        <w:rPr>
          <w:rFonts w:cs="Times New Roman" w:ascii="Times New Roman" w:hAnsi="Times New Roman"/>
          <w:sz w:val="21"/>
          <w:szCs w:val="21"/>
        </w:rPr>
      </w:r>
    </w:p>
    <w:p>
      <w:pPr>
        <w:pStyle w:val="Normal"/>
        <w:spacing w:lineRule="auto" w:line="360" w:before="0" w:after="0"/>
        <w:ind w:left="0" w:right="0" w:firstLine="426"/>
        <w:rPr/>
      </w:pPr>
      <w:r>
        <w:rPr>
          <w:rFonts w:cs="Times New Roman" w:ascii="Times New Roman" w:hAnsi="Times New Roman"/>
          <w:sz w:val="28"/>
          <w:szCs w:val="28"/>
        </w:rPr>
        <w:tab/>
        <w:t xml:space="preserve">Таблиця 4.4 </w:t>
      </w:r>
      <w:r>
        <w:rPr>
          <w:rFonts w:cs="Times New Roman" w:ascii="Times New Roman" w:hAnsi="Times New Roman"/>
          <w:sz w:val="28"/>
          <w:szCs w:val="28"/>
        </w:rPr>
        <w:t>Переваги та недоліки систем моніториегу</w:t>
      </w:r>
    </w:p>
    <w:tbl>
      <w:tblPr>
        <w:tblW w:w="9911" w:type="dxa"/>
        <w:jc w:val="left"/>
        <w:tblInd w:w="0" w:type="dxa"/>
        <w:tblCellMar>
          <w:top w:w="15" w:type="dxa"/>
          <w:left w:w="15" w:type="dxa"/>
          <w:bottom w:w="15" w:type="dxa"/>
          <w:right w:w="15" w:type="dxa"/>
        </w:tblCellMar>
      </w:tblPr>
      <w:tblGrid>
        <w:gridCol w:w="2149"/>
        <w:gridCol w:w="1565"/>
        <w:gridCol w:w="3156"/>
        <w:gridCol w:w="3040"/>
      </w:tblGrid>
      <w:tr>
        <w:trPr/>
        <w:tc>
          <w:tcPr>
            <w:tcW w:w="214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Система моніторингу</w:t>
            </w:r>
          </w:p>
        </w:tc>
        <w:tc>
          <w:tcPr>
            <w:tcW w:w="156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Тип</w:t>
            </w:r>
          </w:p>
        </w:tc>
        <w:tc>
          <w:tcPr>
            <w:tcW w:w="31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Переваги</w:t>
            </w:r>
          </w:p>
        </w:tc>
        <w:tc>
          <w:tcPr>
            <w:tcW w:w="304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Недоліки</w:t>
            </w:r>
          </w:p>
        </w:tc>
      </w:tr>
      <w:tr>
        <w:trPr/>
        <w:tc>
          <w:tcPr>
            <w:tcW w:w="214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Zabbix</w:t>
            </w:r>
          </w:p>
        </w:tc>
        <w:tc>
          <w:tcPr>
            <w:tcW w:w="156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З відкритим кодом</w:t>
            </w:r>
          </w:p>
        </w:tc>
        <w:tc>
          <w:tcPr>
            <w:tcW w:w="31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Безкоштовна, гнучка, масштабована</w:t>
            </w:r>
          </w:p>
        </w:tc>
        <w:tc>
          <w:tcPr>
            <w:tcW w:w="304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Вимагає більше зусиль для налаштування та підтримки</w:t>
            </w:r>
          </w:p>
        </w:tc>
      </w:tr>
      <w:tr>
        <w:trPr/>
        <w:tc>
          <w:tcPr>
            <w:tcW w:w="214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SolarWinds Network Manager</w:t>
            </w:r>
          </w:p>
        </w:tc>
        <w:tc>
          <w:tcPr>
            <w:tcW w:w="156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Платна</w:t>
            </w:r>
          </w:p>
        </w:tc>
        <w:tc>
          <w:tcPr>
            <w:tcW w:w="31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Проста у використанні, багато функцій, технічна підтримка</w:t>
            </w:r>
          </w:p>
        </w:tc>
        <w:tc>
          <w:tcPr>
            <w:tcW w:w="304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Потребує ліцензійних витрат</w:t>
            </w:r>
          </w:p>
        </w:tc>
      </w:tr>
    </w:tbl>
    <w:p>
      <w:pPr>
        <w:pStyle w:val="Normal"/>
        <w:spacing w:lineRule="auto" w:line="360" w:before="0" w:after="0"/>
        <w:ind w:left="0" w:right="0" w:firstLine="426"/>
        <w:rPr>
          <w:rFonts w:ascii="Times New Roman" w:hAnsi="Times New Roman" w:cs="Times New Roman"/>
          <w:sz w:val="21"/>
          <w:szCs w:val="21"/>
        </w:rPr>
      </w:pPr>
      <w:r>
        <w:rPr>
          <w:rFonts w:cs="Times New Roman" w:ascii="Times New Roman" w:hAnsi="Times New Roman"/>
          <w:sz w:val="21"/>
          <w:szCs w:val="21"/>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Регулярний перегляд даних моніторингу. Важливо регулярно переглядати дані моніторингу, щоб виявляти потенційні проблеми в мережі. Зверніть увагу на такі показники:</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Використання пропускної здатності.</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Навантаження на OLT та ONT.</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Кількість помилок та втрат пакетів.</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Час роботи та доступність обладнання.</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Виявлення та усунення проблем. Якщо виявлено будь-які проблеми, необхідно їх якомога швидше виявити. Для цього можна використовувати такі методи:</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r>
      <w:bookmarkStart w:id="113" w:name="__DdeLink__7097_3566719286"/>
      <w:r>
        <w:rPr>
          <w:rFonts w:eastAsia="Times New Roman" w:cs="Times New Roman" w:ascii="Times New Roman" w:hAnsi="Times New Roman"/>
          <w:sz w:val="28"/>
          <w:szCs w:val="28"/>
        </w:rPr>
        <w:t>‒</w:t>
      </w:r>
      <w:bookmarkEnd w:id="113"/>
      <w:r>
        <w:rPr>
          <w:rFonts w:eastAsia="Times New Roman" w:cs="Times New Roman" w:ascii="Times New Roman" w:hAnsi="Times New Roman"/>
          <w:sz w:val="28"/>
          <w:szCs w:val="28"/>
        </w:rPr>
        <w:t xml:space="preserve"> </w:t>
      </w:r>
      <w:r>
        <w:rPr>
          <w:rFonts w:cs="Times New Roman" w:ascii="Times New Roman" w:hAnsi="Times New Roman"/>
          <w:sz w:val="28"/>
          <w:szCs w:val="28"/>
        </w:rPr>
        <w:t>Аналіз даних моніторингу.</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Тестування мережі.</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Перевірка журналів обладнання.</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Після виявлення причини проблеми необхідно її усунути.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Запобігання проблемам. Можна запобігти багатьом проблемам в мережі, якщо регулярно оновлювати програмне забезпечення та проводити профілактичне обслуговування обладнання.</w:t>
      </w:r>
    </w:p>
    <w:p>
      <w:pPr>
        <w:pStyle w:val="Normal"/>
        <w:spacing w:lineRule="auto" w:line="360" w:before="0" w:after="0"/>
        <w:ind w:left="0" w:right="0" w:firstLine="426"/>
        <w:jc w:val="both"/>
        <w:rPr>
          <w:rFonts w:ascii="Times New Roman" w:hAnsi="Times New Roman" w:cs="Times New Roman"/>
          <w:sz w:val="21"/>
          <w:szCs w:val="21"/>
        </w:rPr>
      </w:pPr>
      <w:r>
        <w:rPr>
          <w:rFonts w:cs="Times New Roman" w:ascii="Times New Roman" w:hAnsi="Times New Roman"/>
          <w:sz w:val="21"/>
          <w:szCs w:val="21"/>
        </w:rPr>
      </w:r>
    </w:p>
    <w:p>
      <w:pPr>
        <w:pStyle w:val="Normal"/>
        <w:spacing w:lineRule="auto" w:line="360" w:before="0" w:after="0"/>
        <w:ind w:left="0" w:right="0" w:firstLine="426"/>
        <w:rPr/>
      </w:pPr>
      <w:r>
        <w:rPr>
          <w:rFonts w:cs="Times New Roman" w:ascii="Times New Roman" w:hAnsi="Times New Roman"/>
          <w:sz w:val="28"/>
          <w:szCs w:val="28"/>
        </w:rPr>
        <w:tab/>
        <w:t>Таблиця 4. 5 Результати моніторингу</w:t>
      </w:r>
    </w:p>
    <w:tbl>
      <w:tblPr>
        <w:tblW w:w="9917" w:type="dxa"/>
        <w:jc w:val="left"/>
        <w:tblInd w:w="0" w:type="dxa"/>
        <w:tblCellMar>
          <w:top w:w="15" w:type="dxa"/>
          <w:left w:w="15" w:type="dxa"/>
          <w:bottom w:w="15" w:type="dxa"/>
          <w:right w:w="15" w:type="dxa"/>
        </w:tblCellMar>
      </w:tblPr>
      <w:tblGrid>
        <w:gridCol w:w="5216"/>
        <w:gridCol w:w="2311"/>
        <w:gridCol w:w="2390"/>
      </w:tblGrid>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Показник</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Значення</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Норма</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Використання пропускної здатності OLT</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70%</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До 80%</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Навантаження на OLT</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50%</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До 60%</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Кількість помилок пакетів</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0.1%</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До 0.5%</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Втрата пакетів</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0%</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До 0.1%</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Час роботи OLT</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99.9%</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&gt; 99.5%</w:t>
            </w:r>
          </w:p>
        </w:tc>
      </w:tr>
      <w:tr>
        <w:trPr/>
        <w:tc>
          <w:tcPr>
            <w:tcW w:w="52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pPr>
            <w:r>
              <w:rPr>
                <w:rFonts w:eastAsia="Times New Roman" w:cs="Times New Roman" w:ascii="Times New Roman" w:hAnsi="Times New Roman"/>
                <w:b w:val="false"/>
                <w:bCs w:val="false"/>
                <w:sz w:val="24"/>
                <w:szCs w:val="24"/>
                <w:lang w:eastAsia="uk-UA"/>
              </w:rPr>
              <w:t>Час роботи ONT</w:t>
            </w:r>
          </w:p>
        </w:tc>
        <w:tc>
          <w:tcPr>
            <w:tcW w:w="231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99.5%</w:t>
            </w:r>
          </w:p>
        </w:tc>
        <w:tc>
          <w:tcPr>
            <w:tcW w:w="239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center"/>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&gt; 99%</w:t>
            </w:r>
          </w:p>
        </w:tc>
      </w:tr>
    </w:tbl>
    <w:p>
      <w:pPr>
        <w:pStyle w:val="Normal"/>
        <w:spacing w:lineRule="auto" w:line="360" w:before="0" w:after="0"/>
        <w:ind w:left="0" w:right="0" w:firstLine="426"/>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Моніторинг та діагностика мережі доступу в котеджному селищі є важливими заходами для забезпечення її безперебійної роботи та високої якості надання послуг. Регулярний аналіз даних моніторингу дозволяє виявляти та усувати проблеми на ранній стадії, що мінімізує збої в роботі мережі та збільшує задоволеність користувачів.</w:t>
      </w:r>
    </w:p>
    <w:p>
      <w:pPr>
        <w:pStyle w:val="Normal"/>
        <w:spacing w:lineRule="auto" w:line="360" w:before="0" w:after="0"/>
        <w:rPr>
          <w:rFonts w:ascii="Times New Roman" w:hAnsi="Times New Roman" w:cs="Times New Roman"/>
          <w:b/>
          <w:b/>
          <w:sz w:val="32"/>
          <w:szCs w:val="32"/>
        </w:rPr>
      </w:pPr>
      <w:r>
        <w:rPr>
          <w:rFonts w:cs="Times New Roman" w:ascii="Times New Roman" w:hAnsi="Times New Roman"/>
          <w:b/>
          <w:sz w:val="32"/>
          <w:szCs w:val="32"/>
        </w:rPr>
      </w:r>
    </w:p>
    <w:p>
      <w:pPr>
        <w:pStyle w:val="ListParagraph"/>
        <w:numPr>
          <w:ilvl w:val="0"/>
          <w:numId w:val="0"/>
        </w:numPr>
        <w:spacing w:lineRule="auto" w:line="360" w:before="0" w:after="0"/>
        <w:ind w:left="1506" w:right="0" w:hanging="0"/>
        <w:contextualSpacing/>
        <w:outlineLvl w:val="1"/>
        <w:rPr/>
      </w:pPr>
      <w:r>
        <w:rPr>
          <w:rFonts w:cs="Times New Roman" w:ascii="Times New Roman" w:hAnsi="Times New Roman"/>
          <w:b/>
          <w:sz w:val="28"/>
          <w:szCs w:val="28"/>
        </w:rPr>
        <w:t xml:space="preserve">4.4 </w:t>
      </w:r>
      <w:bookmarkStart w:id="114" w:name="_Toc168897360"/>
      <w:r>
        <w:rPr>
          <w:rFonts w:cs="Times New Roman" w:ascii="Times New Roman" w:hAnsi="Times New Roman"/>
          <w:b/>
          <w:sz w:val="28"/>
          <w:szCs w:val="28"/>
        </w:rPr>
        <w:t>Виявлення та усунення несправностей</w:t>
      </w:r>
      <w:bookmarkEnd w:id="114"/>
      <w:r>
        <w:rPr>
          <w:rFonts w:cs="Times New Roman" w:ascii="Times New Roman" w:hAnsi="Times New Roman"/>
          <w:b/>
          <w:sz w:val="28"/>
          <w:szCs w:val="28"/>
        </w:rPr>
        <w:t xml:space="preserve"> </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pPr>
      <w:r>
        <w:rPr>
          <w:rFonts w:cs="Times New Roman" w:ascii="Times New Roman" w:hAnsi="Times New Roman"/>
          <w:sz w:val="28"/>
          <w:szCs w:val="28"/>
        </w:rPr>
        <w:tab/>
        <w:t>Для діагностики проблем з обладнанням та кабелями в мережі доступу можна використовувати різні інструменти:</w:t>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pPr>
      <w:r>
        <w:rPr>
          <w:rFonts w:cs="Times New Roman" w:ascii="Times New Roman" w:hAnsi="Times New Roman"/>
          <w:sz w:val="28"/>
          <w:szCs w:val="28"/>
        </w:rPr>
        <w:tab/>
        <w:t xml:space="preserve">Таблиця 4.6 </w:t>
      </w:r>
      <w:r>
        <w:rPr>
          <w:rFonts w:cs="Times New Roman" w:ascii="Times New Roman" w:hAnsi="Times New Roman"/>
          <w:sz w:val="28"/>
          <w:szCs w:val="28"/>
        </w:rPr>
        <w:t>Інструменти тестування</w:t>
      </w:r>
    </w:p>
    <w:tbl>
      <w:tblPr>
        <w:tblW w:w="9916" w:type="dxa"/>
        <w:jc w:val="left"/>
        <w:tblInd w:w="0" w:type="dxa"/>
        <w:tblCellMar>
          <w:top w:w="15" w:type="dxa"/>
          <w:left w:w="15" w:type="dxa"/>
          <w:bottom w:w="15" w:type="dxa"/>
          <w:right w:w="15" w:type="dxa"/>
        </w:tblCellMar>
      </w:tblPr>
      <w:tblGrid>
        <w:gridCol w:w="2274"/>
        <w:gridCol w:w="7641"/>
      </w:tblGrid>
      <w:tr>
        <w:trPr/>
        <w:tc>
          <w:tcPr>
            <w:tcW w:w="22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0" w:after="0"/>
              <w:jc w:val="left"/>
              <w:rPr>
                <w:sz w:val="24"/>
                <w:szCs w:val="24"/>
              </w:rPr>
            </w:pPr>
            <w:r>
              <w:rPr>
                <w:rFonts w:eastAsia="Times New Roman" w:cs="Times New Roman" w:ascii="Times New Roman" w:hAnsi="Times New Roman"/>
                <w:b w:val="false"/>
                <w:bCs w:val="false"/>
                <w:sz w:val="24"/>
                <w:szCs w:val="24"/>
                <w:lang w:eastAsia="uk-UA"/>
              </w:rPr>
              <w:t>Інструмент</w:t>
            </w:r>
          </w:p>
        </w:tc>
        <w:tc>
          <w:tcPr>
            <w:tcW w:w="76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b/>
                <w:b/>
                <w:bCs/>
                <w:sz w:val="28"/>
                <w:szCs w:val="24"/>
                <w:lang w:eastAsia="uk-UA"/>
              </w:rPr>
            </w:pPr>
            <w:r>
              <w:rPr>
                <w:rFonts w:eastAsia="Times New Roman" w:cs="Times New Roman" w:ascii="Times New Roman" w:hAnsi="Times New Roman"/>
                <w:b w:val="false"/>
                <w:bCs w:val="false"/>
                <w:sz w:val="24"/>
                <w:szCs w:val="24"/>
                <w:lang w:eastAsia="uk-UA"/>
              </w:rPr>
              <w:t>Призначення</w:t>
            </w:r>
          </w:p>
        </w:tc>
      </w:tr>
      <w:tr>
        <w:trPr/>
        <w:tc>
          <w:tcPr>
            <w:tcW w:w="22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Тестер PON</w:t>
            </w:r>
          </w:p>
        </w:tc>
        <w:tc>
          <w:tcPr>
            <w:tcW w:w="76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Перевірка працездатності PON-портів OLT та ONT, вимірювання потужності сигналу та співвідношення сигнал/шум.</w:t>
            </w:r>
          </w:p>
        </w:tc>
      </w:tr>
      <w:tr>
        <w:trPr/>
        <w:tc>
          <w:tcPr>
            <w:tcW w:w="22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Оптичний тестер</w:t>
            </w:r>
          </w:p>
        </w:tc>
        <w:tc>
          <w:tcPr>
            <w:tcW w:w="76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Перевірка якості оптичних кабелів на наявність забруднень, пошкоджень та втрат сигналу.</w:t>
            </w:r>
          </w:p>
        </w:tc>
      </w:tr>
      <w:tr>
        <w:trPr/>
        <w:tc>
          <w:tcPr>
            <w:tcW w:w="22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Сетевий сканер</w:t>
            </w:r>
          </w:p>
        </w:tc>
        <w:tc>
          <w:tcPr>
            <w:tcW w:w="76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Сканування мережі та виявлення несправних пристроїв або проблем з конфігурацією.</w:t>
            </w:r>
          </w:p>
        </w:tc>
      </w:tr>
      <w:tr>
        <w:trPr/>
        <w:tc>
          <w:tcPr>
            <w:tcW w:w="22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Система моніторингу</w:t>
            </w:r>
          </w:p>
        </w:tc>
        <w:tc>
          <w:tcPr>
            <w:tcW w:w="764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360" w:before="57" w:after="57"/>
              <w:jc w:val="left"/>
              <w:rPr>
                <w:rFonts w:ascii="Times New Roman" w:hAnsi="Times New Roman" w:eastAsia="Times New Roman" w:cs="Times New Roman"/>
                <w:sz w:val="28"/>
                <w:szCs w:val="24"/>
                <w:lang w:eastAsia="uk-UA"/>
              </w:rPr>
            </w:pPr>
            <w:r>
              <w:rPr>
                <w:rFonts w:eastAsia="Times New Roman" w:cs="Times New Roman" w:ascii="Times New Roman" w:hAnsi="Times New Roman"/>
                <w:b w:val="false"/>
                <w:bCs w:val="false"/>
                <w:sz w:val="24"/>
                <w:szCs w:val="24"/>
                <w:lang w:eastAsia="uk-UA"/>
              </w:rPr>
              <w:t>Відстеження працездатності мережі та виявлення потенційних проблем на ранній стадії.</w:t>
            </w:r>
          </w:p>
        </w:tc>
      </w:tr>
    </w:tbl>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Для виявлення та локалізації несправностей в мережі доступу можна використовувати такі методи. Дані моніторингу можуть вказати на місце несправності, наприклад, збільшення кількості помилок або втрат пакетів на певному сегменті мережі.  Можна використовувати інструменти діагностики для тестування різних сегментів мережі та виявлення несправного пристрою або кабелю. Цей метод полягає в послідовному відключенні пристроїв з мережі до тихого часів виявлення несправного пристрою.</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Аналіз даних моніторингу. Дані моніторингу показують, що на OLT є збій PON-порту, до якого підключений котедж з проблемою.</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Тестування мережі. За допомогою тестера PON перевіряється працездатність PON-порту ONT в котеджі з проблемою. Тестування показує, що ONT несправний.</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Після виявлення несправного пристрою або кабелю необхідно його усунути.</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Можна застосувати такі методи:</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Заміна несправного обладнання: Несправний пристрій замінюється на новий справний.</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Ремонт або заміна пошкоджених кабелів: Пошкоджений кабель ремонтується або замінюється на новий.</w:t>
      </w:r>
    </w:p>
    <w:p>
      <w:pPr>
        <w:pStyle w:val="Normal"/>
        <w:spacing w:lineRule="auto" w:line="360" w:before="0" w:after="0"/>
        <w:ind w:left="0" w:right="0" w:firstLine="426"/>
        <w:jc w:val="both"/>
        <w:rPr/>
      </w:pPr>
      <w:r>
        <w:rPr>
          <w:rFonts w:cs="Times New Roman" w:ascii="Times New Roman" w:hAnsi="Times New Roman"/>
          <w:sz w:val="28"/>
          <w:szCs w:val="28"/>
        </w:rPr>
        <w:tab/>
        <w:t>Виявлення та усунення несправностей в мережі доступу в котеджному селищі є важливою частиною підтримки її безперебійної роботи та високої якості надання послуг. Завдяки використання інструментів діагностики, аналізу даних моніторингу та методів виявлення несправностей можна швидко та ефективно виявляти та усувати проблеми, що мінімізує збої в роботі мережі та збільшує задоволеність користувачів.</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ListParagraph"/>
        <w:numPr>
          <w:ilvl w:val="0"/>
          <w:numId w:val="0"/>
        </w:numPr>
        <w:spacing w:lineRule="auto" w:line="360" w:before="0" w:after="0"/>
        <w:ind w:left="720" w:right="0" w:hanging="0"/>
        <w:contextualSpacing/>
        <w:jc w:val="both"/>
        <w:outlineLvl w:val="1"/>
        <w:rPr/>
      </w:pPr>
      <w:r>
        <w:rPr>
          <w:rFonts w:cs="Times New Roman" w:ascii="Times New Roman" w:hAnsi="Times New Roman"/>
          <w:b/>
          <w:sz w:val="28"/>
          <w:szCs w:val="28"/>
        </w:rPr>
        <w:tab/>
        <w:t xml:space="preserve">4.5 </w:t>
      </w:r>
      <w:bookmarkStart w:id="115" w:name="_Toc168897361"/>
      <w:r>
        <w:rPr>
          <w:rFonts w:cs="Times New Roman" w:ascii="Times New Roman" w:hAnsi="Times New Roman"/>
          <w:b/>
          <w:sz w:val="28"/>
          <w:szCs w:val="28"/>
        </w:rPr>
        <w:t>Профілактичне обслуговування мережі</w:t>
      </w:r>
      <w:bookmarkEnd w:id="115"/>
    </w:p>
    <w:p>
      <w:pPr>
        <w:pStyle w:val="ListParagraph"/>
        <w:spacing w:lineRule="auto" w:line="360" w:before="0" w:after="0"/>
        <w:ind w:left="0" w:right="0" w:firstLine="426"/>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Регулярний огляд обладнання. Важливо регулярно оглядати обладнання мережі доступу для виявлення видимих ​​пошкоджень та забруднень.</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Це включає:</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Візуальний огляд OLT, ONT та інших мережевих пристроїв.</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Перевірку кабелів на пошкодження.</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Чистку обладнання від пилу та бруду.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Періодичність:</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Рекомендується проводити регулярний огляд обладнання не рідше одного разу на квартал.</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 випадку погіршення умов експлуатації (наприклад, висока запиленість або вологість) може знадобитися проводити огляд частіше.</w:t>
      </w:r>
    </w:p>
    <w:p>
      <w:pPr>
        <w:pStyle w:val="Normal"/>
        <w:spacing w:lineRule="auto" w:line="360" w:before="57" w:after="57"/>
        <w:ind w:left="0" w:right="0" w:firstLine="426"/>
        <w:jc w:val="both"/>
        <w:rPr>
          <w:rFonts w:ascii="Times New Roman" w:hAnsi="Times New Roman" w:cs="Times New Roman"/>
          <w:sz w:val="28"/>
          <w:szCs w:val="28"/>
        </w:rPr>
      </w:pPr>
      <w:r>
        <w:rPr>
          <w:rFonts w:cs="Times New Roman" w:ascii="Times New Roman" w:hAnsi="Times New Roman"/>
          <w:sz w:val="28"/>
          <w:szCs w:val="28"/>
        </w:rPr>
        <w:tab/>
        <w:t>Кабелі є важливим компонентом мережі доступу і повинні бути регулярно перевірятися на пошкодження та відповідність технічним вимогам.</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Це включає:</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Візуальний огляд кабелів на наявність пошкоджень (наприклад, перерізи, заломи, тріщини).</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Вимірювання параметрів кабелів (наприклад, опір ізоляції, затухання сигналу).</w:t>
      </w:r>
    </w:p>
    <w:p>
      <w:pPr>
        <w:pStyle w:val="Normal"/>
        <w:spacing w:lineRule="auto" w:line="360" w:before="0" w:after="0"/>
        <w:ind w:left="0" w:right="0" w:firstLine="426"/>
        <w:jc w:val="both"/>
        <w:rPr/>
      </w:pPr>
      <w:r>
        <w:rPr>
          <w:rFonts w:cs="Times New Roman" w:ascii="Times New Roman" w:hAnsi="Times New Roman"/>
          <w:sz w:val="28"/>
          <w:szCs w:val="28"/>
        </w:rPr>
        <w:tab/>
        <w:t>Для візуального огляду кабелів можна використовувати ліхтарик або ендоскоп.</w:t>
      </w:r>
    </w:p>
    <w:p>
      <w:pPr>
        <w:pStyle w:val="Normal"/>
        <w:spacing w:lineRule="auto" w:line="360" w:before="0" w:after="0"/>
        <w:ind w:left="0" w:right="0" w:firstLine="426"/>
        <w:jc w:val="both"/>
        <w:rPr/>
      </w:pPr>
      <w:r>
        <w:rPr>
          <w:rFonts w:cs="Times New Roman" w:ascii="Times New Roman" w:hAnsi="Times New Roman"/>
          <w:sz w:val="28"/>
          <w:szCs w:val="28"/>
        </w:rPr>
        <w:tab/>
        <w:t>Для вимірювання параметрів кабелів можна використовувати спеціальні тестери.</w:t>
      </w:r>
    </w:p>
    <w:p>
      <w:pPr>
        <w:pStyle w:val="Normal"/>
        <w:spacing w:lineRule="auto" w:line="360" w:before="57" w:after="57"/>
        <w:ind w:left="0" w:right="0" w:firstLine="426"/>
        <w:jc w:val="both"/>
        <w:rPr/>
      </w:pPr>
      <w:r>
        <w:rPr>
          <w:rFonts w:cs="Times New Roman" w:ascii="Times New Roman" w:hAnsi="Times New Roman"/>
          <w:sz w:val="28"/>
          <w:szCs w:val="28"/>
        </w:rPr>
        <w:tab/>
        <w:t>Періодичність:</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Рекомендується перевіряти кабелі не рідше одного разу на рік.</w:t>
      </w:r>
    </w:p>
    <w:p>
      <w:pPr>
        <w:pStyle w:val="ListParagraph"/>
        <w:spacing w:lineRule="auto" w:line="360" w:before="57" w:after="57"/>
        <w:ind w:right="0" w:hanging="0"/>
        <w:contextualSpacing/>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У випадку погіршення умов експлуатації (наприклад, висока запиленість або вологість) може знадобитися перевіряти кабелі частіше.</w:t>
      </w:r>
    </w:p>
    <w:p>
      <w:pPr>
        <w:pStyle w:val="Normal"/>
        <w:spacing w:lineRule="auto" w:line="360" w:before="57" w:after="57"/>
        <w:ind w:left="0" w:right="0" w:firstLine="426"/>
        <w:jc w:val="both"/>
        <w:rPr/>
      </w:pPr>
      <w:r>
        <w:rPr>
          <w:rFonts w:cs="Times New Roman" w:ascii="Times New Roman" w:hAnsi="Times New Roman"/>
          <w:sz w:val="28"/>
          <w:szCs w:val="28"/>
        </w:rPr>
        <w:tab/>
        <w:t>Профілактичне обслуговування є важливою частиною підтримки безперебійної роботи та високої якості надання послуг мережі доступу в котеджному селищі. Регулярний огляд обладнання, перевірка кабелів, оновлення програмного забезпечення та ведення документації дозволяють виявляти та усувати проблеми на ранній стадії, що мінімізує збої в роботі мережі та збільшує задоволеність користувачів.</w:t>
      </w:r>
      <w:r>
        <w:br w:type="page"/>
      </w:r>
    </w:p>
    <w:p>
      <w:pPr>
        <w:pStyle w:val="Normal"/>
        <w:widowControl/>
        <w:numPr>
          <w:ilvl w:val="0"/>
          <w:numId w:val="0"/>
        </w:numPr>
        <w:overflowPunct w:val="false"/>
        <w:bidi w:val="0"/>
        <w:spacing w:lineRule="auto" w:line="360" w:before="0" w:after="0"/>
        <w:ind w:left="0" w:right="0" w:hanging="0"/>
        <w:jc w:val="center"/>
        <w:outlineLvl w:val="0"/>
        <w:rPr/>
      </w:pPr>
      <w:r>
        <w:rPr>
          <w:rFonts w:cs="Times New Roman" w:ascii="Times New Roman" w:hAnsi="Times New Roman"/>
          <w:b/>
          <w:sz w:val="28"/>
          <w:szCs w:val="28"/>
        </w:rPr>
        <w:t>5</w:t>
      </w:r>
      <w:bookmarkStart w:id="116" w:name="_Toc168897362"/>
      <w:r>
        <w:rPr>
          <w:rFonts w:cs="Times New Roman" w:ascii="Times New Roman" w:hAnsi="Times New Roman"/>
          <w:b/>
          <w:sz w:val="28"/>
          <w:szCs w:val="28"/>
        </w:rPr>
        <w:t xml:space="preserve"> ЕКОНОМІЧНА ОЦІНКА ПРОЕКТУ</w:t>
      </w:r>
      <w:bookmarkEnd w:id="116"/>
    </w:p>
    <w:p>
      <w:pPr>
        <w:pStyle w:val="Normal"/>
        <w:spacing w:lineRule="auto" w:line="360" w:before="0" w:after="46"/>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46"/>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ind w:left="0" w:right="0" w:firstLine="426"/>
        <w:jc w:val="both"/>
        <w:rPr/>
      </w:pPr>
      <w:r>
        <w:rPr>
          <w:rFonts w:cs="Times New Roman" w:ascii="Times New Roman" w:hAnsi="Times New Roman"/>
          <w:sz w:val="28"/>
          <w:szCs w:val="28"/>
        </w:rPr>
        <w:tab/>
        <w:t>Сьогодні FTTH стає все більш популярною технологією для надання телекомунікаційних послуг завдяки своїм численним перевагам, таким як:</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FTTH може підтримувати швидкості доступу в Інтернет до 10 Гбіт/с і більше, що робить його ідеальним для потокового відео, онлайн-ігор та інших ресурсомістких завдань.</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Оптичне волокно менш схильне до впливу перешкод та погодних умов, ніж мідні кабелі, що робить FTTH більш надійною мережею.</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Оптичні волокна не схильні до електромагнітного випромінювання, що робить їх більш безпечними для використання, ніж мідні кабелі.</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 xml:space="preserve">Оптичні волокна мають значно довший термін служби, ніж мідні кабелі, що робить FTTH більш економічно вигідним рішенням у довгостроковій перспективі. </w:t>
      </w:r>
    </w:p>
    <w:p>
      <w:pPr>
        <w:pStyle w:val="Normal"/>
        <w:spacing w:lineRule="auto" w:line="360"/>
        <w:ind w:left="0" w:right="0" w:firstLine="426"/>
        <w:jc w:val="both"/>
        <w:rPr>
          <w:rFonts w:ascii="Times New Roman" w:hAnsi="Times New Roman" w:cs="Times New Roman"/>
          <w:sz w:val="28"/>
          <w:szCs w:val="28"/>
        </w:rPr>
      </w:pPr>
      <w:r>
        <w:rPr>
          <w:rFonts w:cs="Times New Roman" w:ascii="Times New Roman" w:hAnsi="Times New Roman"/>
          <w:sz w:val="28"/>
          <w:szCs w:val="28"/>
        </w:rPr>
        <w:tab/>
        <w:t>Ціль проекту FTTH в котеджному селищі полягає в:</w:t>
      </w:r>
    </w:p>
    <w:p>
      <w:pPr>
        <w:pStyle w:val="ListParagraph"/>
        <w:spacing w:lineRule="auto" w:line="276"/>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Забезпеченні жителів селища високошвидкісним та надійним доступом до інтернету.</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Підвищенні якості надання телекомунікаційних послуг.</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Зниженні витрат на експлуатацію та обслуговування мережі.</w:t>
      </w:r>
    </w:p>
    <w:p>
      <w:pPr>
        <w:pStyle w:val="ListParagraph"/>
        <w:spacing w:lineRule="auto" w:line="360"/>
        <w:ind w:right="0" w:hanging="0"/>
        <w:jc w:val="both"/>
        <w:rPr/>
      </w:pPr>
      <w:r>
        <w:rPr>
          <w:rFonts w:eastAsia="Times New Roman" w:cs="Times New Roman" w:ascii="Times New Roman" w:hAnsi="Times New Roman"/>
          <w:sz w:val="28"/>
          <w:szCs w:val="28"/>
        </w:rPr>
        <w:tab/>
        <w:tab/>
        <w:t xml:space="preserve">‒ </w:t>
      </w:r>
      <w:r>
        <w:rPr>
          <w:rFonts w:cs="Times New Roman" w:ascii="Times New Roman" w:hAnsi="Times New Roman"/>
          <w:sz w:val="28"/>
          <w:szCs w:val="28"/>
        </w:rPr>
        <w:t>Збільшенні привабливості котеджного селища для потенційних покупців.</w:t>
      </w:r>
    </w:p>
    <w:p>
      <w:pPr>
        <w:pStyle w:val="Normal"/>
        <w:spacing w:lineRule="auto" w:line="360"/>
        <w:ind w:left="0" w:right="0" w:firstLine="426"/>
        <w:jc w:val="both"/>
        <w:rPr/>
      </w:pPr>
      <w:r>
        <w:rPr>
          <w:rFonts w:cs="Times New Roman" w:ascii="Times New Roman" w:hAnsi="Times New Roman"/>
          <w:sz w:val="28"/>
          <w:szCs w:val="28"/>
        </w:rPr>
        <w:tab/>
        <w:t xml:space="preserve"> Витрати проекту FTTH можна розділити на дві категорії:</w:t>
      </w:r>
    </w:p>
    <w:p>
      <w:pPr>
        <w:pStyle w:val="ListParagraph"/>
        <w:numPr>
          <w:ilvl w:val="0"/>
          <w:numId w:val="2"/>
        </w:numPr>
        <w:spacing w:lineRule="auto" w:line="276"/>
        <w:jc w:val="both"/>
        <w:rPr>
          <w:rFonts w:ascii="Times New Roman" w:hAnsi="Times New Roman" w:cs="Times New Roman"/>
          <w:sz w:val="28"/>
          <w:szCs w:val="28"/>
        </w:rPr>
      </w:pPr>
      <w:r>
        <w:rPr>
          <w:rFonts w:cs="Times New Roman" w:ascii="Times New Roman" w:hAnsi="Times New Roman"/>
          <w:sz w:val="28"/>
          <w:szCs w:val="28"/>
        </w:rPr>
        <w:t>Капітальні витрати:</w:t>
      </w:r>
    </w:p>
    <w:p>
      <w:pPr>
        <w:pStyle w:val="ListParagraph"/>
        <w:numPr>
          <w:ilvl w:val="1"/>
          <w:numId w:val="2"/>
        </w:numPr>
        <w:spacing w:lineRule="auto" w:line="360" w:before="57" w:after="217"/>
        <w:contextualSpacing/>
        <w:jc w:val="both"/>
        <w:rPr>
          <w:rFonts w:ascii="Times New Roman" w:hAnsi="Times New Roman" w:cs="Times New Roman"/>
          <w:sz w:val="28"/>
          <w:szCs w:val="28"/>
        </w:rPr>
      </w:pPr>
      <w:r>
        <w:rPr>
          <w:rFonts w:cs="Times New Roman" w:ascii="Times New Roman" w:hAnsi="Times New Roman"/>
          <w:sz w:val="28"/>
          <w:szCs w:val="28"/>
        </w:rPr>
        <w:t>Витрати на будівельні роботи.</w:t>
      </w:r>
    </w:p>
    <w:p>
      <w:pPr>
        <w:pStyle w:val="ListParagraph"/>
        <w:numPr>
          <w:ilvl w:val="1"/>
          <w:numId w:val="2"/>
        </w:numPr>
        <w:spacing w:lineRule="auto" w:line="360" w:before="57" w:after="217"/>
        <w:contextualSpacing/>
        <w:jc w:val="both"/>
        <w:rPr>
          <w:rFonts w:ascii="Times New Roman" w:hAnsi="Times New Roman" w:cs="Times New Roman"/>
          <w:sz w:val="28"/>
          <w:szCs w:val="28"/>
        </w:rPr>
      </w:pPr>
      <w:r>
        <w:rPr>
          <w:rFonts w:cs="Times New Roman" w:ascii="Times New Roman" w:hAnsi="Times New Roman"/>
          <w:sz w:val="28"/>
          <w:szCs w:val="28"/>
        </w:rPr>
        <w:t>Витрати на придбання оптичного кабелю, активного та пасивного обладнання.</w:t>
      </w:r>
    </w:p>
    <w:p>
      <w:pPr>
        <w:pStyle w:val="ListParagraph"/>
        <w:numPr>
          <w:ilvl w:val="1"/>
          <w:numId w:val="2"/>
        </w:numPr>
        <w:spacing w:lineRule="auto" w:line="360" w:before="57" w:after="217"/>
        <w:contextualSpacing/>
        <w:jc w:val="both"/>
        <w:rPr>
          <w:rFonts w:ascii="Times New Roman" w:hAnsi="Times New Roman" w:cs="Times New Roman"/>
          <w:sz w:val="28"/>
          <w:szCs w:val="28"/>
        </w:rPr>
      </w:pPr>
      <w:r>
        <w:rPr>
          <w:rFonts w:cs="Times New Roman" w:ascii="Times New Roman" w:hAnsi="Times New Roman"/>
          <w:sz w:val="28"/>
          <w:szCs w:val="28"/>
        </w:rPr>
        <w:t>Витрати на монтаж та налаштування обладнання.</w:t>
      </w:r>
    </w:p>
    <w:p>
      <w:pPr>
        <w:pStyle w:val="ListParagraph"/>
        <w:numPr>
          <w:ilvl w:val="0"/>
          <w:numId w:val="2"/>
        </w:numPr>
        <w:spacing w:lineRule="auto" w:line="360"/>
        <w:jc w:val="both"/>
        <w:rPr/>
      </w:pPr>
      <w:r>
        <w:rPr>
          <w:rFonts w:cs="Times New Roman" w:ascii="Times New Roman" w:hAnsi="Times New Roman"/>
          <w:sz w:val="28"/>
          <w:szCs w:val="28"/>
        </w:rPr>
        <w:t>Поточні витрати:</w:t>
      </w:r>
    </w:p>
    <w:p>
      <w:pPr>
        <w:pStyle w:val="ListParagraph"/>
        <w:numPr>
          <w:ilvl w:val="1"/>
          <w:numId w:val="2"/>
        </w:numPr>
        <w:spacing w:lineRule="auto" w:line="360"/>
        <w:jc w:val="both"/>
        <w:rPr/>
      </w:pPr>
      <w:r>
        <w:rPr>
          <w:rFonts w:cs="Times New Roman" w:ascii="Times New Roman" w:hAnsi="Times New Roman"/>
          <w:sz w:val="28"/>
          <w:szCs w:val="28"/>
        </w:rPr>
        <w:t>Витрати на обслуговування та підтримку мережі.</w:t>
      </w:r>
    </w:p>
    <w:p>
      <w:pPr>
        <w:pStyle w:val="ListParagraph"/>
        <w:numPr>
          <w:ilvl w:val="1"/>
          <w:numId w:val="2"/>
        </w:numPr>
        <w:spacing w:lineRule="auto" w:line="276"/>
        <w:jc w:val="both"/>
        <w:rPr>
          <w:rFonts w:ascii="Times New Roman" w:hAnsi="Times New Roman" w:cs="Times New Roman"/>
          <w:sz w:val="28"/>
          <w:szCs w:val="28"/>
        </w:rPr>
      </w:pPr>
      <w:r>
        <w:rPr>
          <w:rFonts w:cs="Times New Roman" w:ascii="Times New Roman" w:hAnsi="Times New Roman"/>
          <w:sz w:val="28"/>
          <w:szCs w:val="28"/>
        </w:rPr>
        <w:t xml:space="preserve">Витрати на оновлення програмного забезпечення. </w:t>
      </w:r>
    </w:p>
    <w:p>
      <w:pPr>
        <w:pStyle w:val="Normal"/>
        <w:spacing w:lineRule="auto" w:line="360"/>
        <w:ind w:left="0" w:right="0" w:firstLine="426"/>
        <w:jc w:val="both"/>
        <w:rPr/>
      </w:pPr>
      <w:r>
        <w:rPr>
          <w:rFonts w:cs="Times New Roman" w:ascii="Times New Roman" w:hAnsi="Times New Roman"/>
          <w:sz w:val="28"/>
          <w:szCs w:val="28"/>
        </w:rPr>
        <w:tab/>
        <w:t>Для проведення аналізу я використовував наступні дані:</w:t>
      </w:r>
    </w:p>
    <w:p>
      <w:pPr>
        <w:pStyle w:val="ListParagraph"/>
        <w:spacing w:lineRule="auto" w:line="360"/>
        <w:jc w:val="both"/>
        <w:rPr/>
      </w:pPr>
      <w:r>
        <w:rPr>
          <w:rFonts w:cs="Times New Roman" w:ascii="Times New Roman" w:hAnsi="Times New Roman"/>
          <w:sz w:val="28"/>
          <w:szCs w:val="28"/>
        </w:rPr>
        <w:t>Кількість котеджів в селищі: 100.</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Площа селища: 10 гектарів.</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Планована швидкість доступу до Інтернету для жителів селища: 1 Гбіт/с.</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Вартість оптичного кабелю SMF: 20 грн/м.</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Вартість активного обладнання (OLT): 100 000 грн.</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Вартість пасивного обладнання (розгалужувачів, муфт, оптичних розеток): 500 грн/котедж.</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Вартість будівельних робіт: 1000 грн/м.</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Передбачувані тарифи на послуги доступу до Інтернету: 500 грн/міс.</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Очікувана кількість абонентів: 80%.</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Термін експлуатації мережі FTTH: 20 років.</w:t>
      </w:r>
    </w:p>
    <w:p>
      <w:pPr>
        <w:pStyle w:val="ListParagraph"/>
        <w:numPr>
          <w:ilvl w:val="0"/>
          <w:numId w:val="3"/>
        </w:numPr>
        <w:spacing w:lineRule="auto" w:line="276"/>
        <w:jc w:val="both"/>
        <w:rPr>
          <w:rFonts w:ascii="Times New Roman" w:hAnsi="Times New Roman" w:cs="Times New Roman"/>
          <w:sz w:val="28"/>
          <w:szCs w:val="28"/>
        </w:rPr>
      </w:pPr>
      <w:r>
        <w:rPr>
          <w:rFonts w:cs="Times New Roman" w:ascii="Times New Roman" w:hAnsi="Times New Roman"/>
          <w:sz w:val="28"/>
          <w:szCs w:val="28"/>
        </w:rPr>
        <w:t>Ставка дисконтування: 10%.</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Витрати проекту.</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Вартість оптичного кабелю: 10 км * 20 грн/м = 200 000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Вартість активного обладнання: 100 000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Вартість пасивного обладнання: 100 котеджів * 500 грн/котедж = 50 000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Вартість будівельних робіт: 10 га * 1000 грн/м = 1 000 000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Загальні витрати: 200 000 грн + 100 000 грн + 50 000 грн + 1 000 000 грн = 1 350 000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Доходи проекту.</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Місячний дохід: 80 абонентів * 500 грн/міс = 40 000 грн/міс.</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Річний дохід: 40 000 грн/міс * 12 міс/рік = 480 000 грн/рік.</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Чистий дисконтований дохід (ЧДД): 1 461 447 грн.</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Внутрішня норма рентабельності (ВНР): 27.2%.</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Період окупності: 4.4 роки.</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Аналіз чутливості.</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Зміна вартості оптичного кабелю на 20%: ЧДД = 1 171 649 грн, ВНР = 22.4%, період окупності = 5.1 років.</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Зміна вартості будівельних робіт на 20%: ЧДД = 1 285 534 грн, ВНР = 25.5%, період окупності = 4.6 років.</w:t>
      </w:r>
    </w:p>
    <w:p>
      <w:pPr>
        <w:pStyle w:val="Normal"/>
        <w:spacing w:lineRule="auto" w:line="276"/>
        <w:ind w:left="0" w:right="0" w:firstLine="426"/>
        <w:jc w:val="both"/>
        <w:rPr>
          <w:rFonts w:ascii="Times New Roman" w:hAnsi="Times New Roman" w:cs="Times New Roman"/>
          <w:sz w:val="28"/>
          <w:szCs w:val="28"/>
        </w:rPr>
      </w:pPr>
      <w:r>
        <w:rPr>
          <w:rFonts w:cs="Times New Roman" w:ascii="Times New Roman" w:hAnsi="Times New Roman"/>
          <w:sz w:val="28"/>
          <w:szCs w:val="28"/>
        </w:rPr>
        <w:tab/>
        <w:t>Зміна тарифу на послуги доступу до Інтернету на 20%: ЧДД = 1 641 745 грн, ВНР = 30.7%, період окупності = 4.2 роки.</w:t>
      </w:r>
    </w:p>
    <w:p>
      <w:pPr>
        <w:pStyle w:val="Normal"/>
        <w:spacing w:lineRule="auto" w:line="360"/>
        <w:ind w:left="0" w:right="0" w:firstLine="426"/>
        <w:jc w:val="both"/>
        <w:rPr>
          <w:rFonts w:ascii="Times New Roman" w:hAnsi="Times New Roman" w:cs="Times New Roman"/>
          <w:sz w:val="28"/>
          <w:szCs w:val="28"/>
        </w:rPr>
      </w:pPr>
      <w:r>
        <w:rPr>
          <w:rFonts w:cs="Times New Roman" w:ascii="Times New Roman" w:hAnsi="Times New Roman"/>
          <w:sz w:val="28"/>
          <w:szCs w:val="28"/>
        </w:rPr>
        <w:tab/>
        <w:t>Технічні ризики. Непередбачені технічні проблеми з оптичним кабелем, активним або пасивним обладнанням.</w:t>
      </w:r>
    </w:p>
    <w:p>
      <w:pPr>
        <w:pStyle w:val="Normal"/>
        <w:spacing w:lineRule="auto" w:line="360"/>
        <w:ind w:left="0" w:right="0" w:firstLine="426"/>
        <w:jc w:val="both"/>
        <w:rPr>
          <w:rFonts w:ascii="Times New Roman" w:hAnsi="Times New Roman" w:cs="Times New Roman"/>
          <w:sz w:val="28"/>
          <w:szCs w:val="28"/>
        </w:rPr>
      </w:pPr>
      <w:r>
        <w:rPr>
          <w:rFonts w:cs="Times New Roman" w:ascii="Times New Roman" w:hAnsi="Times New Roman"/>
          <w:sz w:val="28"/>
          <w:szCs w:val="28"/>
        </w:rPr>
        <w:tab/>
        <w:t>Фінансові ризики. Зміни ринкових умов або курсу валют. Збільшення витрат на будівельні роботи або обладнання.</w:t>
      </w:r>
    </w:p>
    <w:p>
      <w:pPr>
        <w:pStyle w:val="Normal"/>
        <w:spacing w:lineRule="auto" w:line="360"/>
        <w:ind w:left="0" w:right="0" w:firstLine="426"/>
        <w:jc w:val="both"/>
        <w:rPr>
          <w:rFonts w:ascii="Times New Roman" w:hAnsi="Times New Roman" w:cs="Times New Roman"/>
          <w:sz w:val="28"/>
          <w:szCs w:val="28"/>
        </w:rPr>
      </w:pPr>
      <w:r>
        <w:rPr>
          <w:rFonts w:cs="Times New Roman" w:ascii="Times New Roman" w:hAnsi="Times New Roman"/>
          <w:sz w:val="28"/>
          <w:szCs w:val="28"/>
        </w:rPr>
        <w:tab/>
        <w:t>Регуляторні ризики. Зміни законодавства, що стосуються будівництва та експлуатації телекомунікаційних мереж.</w:t>
      </w:r>
    </w:p>
    <w:p>
      <w:pPr>
        <w:pStyle w:val="Normal"/>
        <w:spacing w:lineRule="auto" w:line="360"/>
        <w:ind w:left="0" w:right="0" w:firstLine="426"/>
        <w:jc w:val="both"/>
        <w:rPr>
          <w:rFonts w:ascii="Times New Roman" w:hAnsi="Times New Roman" w:cs="Times New Roman"/>
          <w:sz w:val="28"/>
          <w:szCs w:val="28"/>
        </w:rPr>
      </w:pPr>
      <w:r>
        <w:rPr>
          <w:rFonts w:cs="Times New Roman" w:ascii="Times New Roman" w:hAnsi="Times New Roman"/>
          <w:sz w:val="28"/>
          <w:szCs w:val="28"/>
        </w:rPr>
        <w:tab/>
        <w:t>Конкурентні ризики. Поява нових технологій або конкурентів, що пропонують альтернативні рішення доступу до Інтернету.</w:t>
      </w:r>
    </w:p>
    <w:p>
      <w:pPr>
        <w:sectPr>
          <w:headerReference w:type="default" r:id="rId15"/>
          <w:footerReference w:type="default" r:id="rId16"/>
          <w:type w:val="nextPage"/>
          <w:pgSz w:w="11906" w:h="16838"/>
          <w:pgMar w:left="1417" w:right="567" w:header="1134" w:top="1559" w:footer="1134" w:bottom="1559" w:gutter="0"/>
          <w:pgNumType w:fmt="decimal"/>
          <w:formProt w:val="false"/>
          <w:textDirection w:val="lrTb"/>
          <w:docGrid w:type="default" w:linePitch="360" w:charSpace="4096"/>
        </w:sectPr>
        <w:pStyle w:val="Normal"/>
        <w:spacing w:lineRule="auto" w:line="360" w:before="57" w:after="217"/>
        <w:ind w:left="0" w:right="0" w:firstLine="426"/>
        <w:jc w:val="both"/>
        <w:rPr/>
      </w:pPr>
      <w:r>
        <w:rPr>
          <w:rFonts w:cs="Times New Roman" w:ascii="Times New Roman" w:hAnsi="Times New Roman"/>
          <w:sz w:val="28"/>
          <w:szCs w:val="28"/>
        </w:rPr>
        <w:tab/>
        <w:t>На основі проведеного аналізу проект оптичної мережі доступу (FTTH) в котеджному селищі є економічно вигідним. Чистий дисконтований дохід (ЧДД) проекту становить 1 461 447 грн, внутрішня норма рентабельності (ВНР) - 27.2%, а період окупності - 4.4 роки. Проект стійкий до змін вхідних параметрів в межах 20%.</w:t>
      </w:r>
    </w:p>
    <w:p>
      <w:pPr>
        <w:pStyle w:val="Normal"/>
        <w:numPr>
          <w:ilvl w:val="0"/>
          <w:numId w:val="0"/>
        </w:numPr>
        <w:spacing w:lineRule="auto" w:line="360" w:before="0" w:after="0"/>
        <w:ind w:left="0" w:right="0" w:firstLine="425"/>
        <w:jc w:val="center"/>
        <w:outlineLvl w:val="0"/>
        <w:rPr/>
      </w:pPr>
      <w:bookmarkStart w:id="117" w:name="_Toc168897363"/>
      <w:r>
        <w:rPr>
          <w:rFonts w:cs="Times New Roman" w:ascii="Times New Roman" w:hAnsi="Times New Roman"/>
          <w:b/>
          <w:sz w:val="28"/>
          <w:szCs w:val="28"/>
        </w:rPr>
        <w:t>ВИСНОВКИ ТА РЕКОМЕНДАЦІЇ</w:t>
      </w:r>
      <w:bookmarkEnd w:id="117"/>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ab/>
        <w:t>На основі проведеного аналізу можна зробити наступні висновки:</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Проект оптичної мережі доступу (FTTH) в котеджному селищі є економічно вигідним.</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ЧДД проекту становить 1 461 447 грн.</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Внутрішня норма рентабельності (ВНР) проекту становить 27.2%.</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Період окупності проекту становить 4.4 роки.</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Проект стійкий до змін вхідних параметрів в межах 20%.</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Реалізація проекту FTTH в котеджному селищі дозволить:</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Забезпечити жителів селища високошвидкісним та надійним доступом до інтернету, телебачення та інших телекомунікаційних послуг.</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Підвищити рівень задоволеності жителів селища якістю телекомунікаційних послуг.</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Збільшити привабливість котеджного селища для потенційних покупців.</w:t>
      </w:r>
    </w:p>
    <w:p>
      <w:pPr>
        <w:pStyle w:val="ListParagraph"/>
        <w:spacing w:lineRule="auto" w:line="360" w:before="0" w:after="0"/>
        <w:ind w:right="0" w:hanging="0"/>
        <w:contextualSpacing/>
        <w:jc w:val="both"/>
        <w:rPr/>
      </w:pPr>
      <w:r>
        <w:rPr>
          <w:rFonts w:eastAsia="Times New Roman" w:cs="Times New Roman" w:ascii="Times New Roman" w:hAnsi="Times New Roman"/>
          <w:sz w:val="28"/>
          <w:szCs w:val="28"/>
        </w:rPr>
        <w:tab/>
        <w:tab/>
        <w:t>‒</w:t>
      </w:r>
      <w:r>
        <w:rPr>
          <w:rFonts w:cs="Times New Roman" w:ascii="Times New Roman" w:hAnsi="Times New Roman"/>
          <w:sz w:val="28"/>
          <w:szCs w:val="28"/>
        </w:rPr>
        <w:t>Сприяти розвитку економіки селища.</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tab/>
        <w:t>При прийнятті остаточного рішення про реалізацію проекту FTTH слід також врахувати такі фактори. Готовність жителів селища до підключення до FTTH. Можливість отримання фінансування проекту. Наявність кваліфікованих кадрів для реалізації та обслуговування проекту.</w:t>
      </w:r>
    </w:p>
    <w:p>
      <w:pPr>
        <w:pStyle w:val="Normal"/>
        <w:spacing w:lineRule="auto" w:line="360" w:before="0" w:after="0"/>
        <w:ind w:left="0" w:right="0" w:firstLine="42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jc w:val="both"/>
        <w:rPr>
          <w:rFonts w:ascii="Times New Roman" w:hAnsi="Times New Roman" w:cs="Times New Roman"/>
          <w:sz w:val="28"/>
          <w:szCs w:val="28"/>
        </w:rPr>
      </w:pPr>
      <w:r>
        <w:rPr>
          <w:rFonts w:cs="Times New Roman" w:ascii="Times New Roman" w:hAnsi="Times New Roman"/>
          <w:sz w:val="28"/>
          <w:szCs w:val="28"/>
        </w:rPr>
      </w:r>
      <w:r>
        <w:br w:type="page"/>
      </w:r>
    </w:p>
    <w:p>
      <w:pPr>
        <w:pStyle w:val="Normal"/>
        <w:numPr>
          <w:ilvl w:val="0"/>
          <w:numId w:val="0"/>
        </w:numPr>
        <w:spacing w:lineRule="auto" w:line="360" w:before="0" w:after="0"/>
        <w:ind w:left="0" w:right="0" w:firstLine="425"/>
        <w:jc w:val="center"/>
        <w:outlineLvl w:val="0"/>
        <w:rPr/>
      </w:pPr>
      <w:bookmarkStart w:id="118" w:name="_Toc168897364"/>
      <w:r>
        <w:rPr>
          <w:rFonts w:cs="Times New Roman" w:ascii="Times New Roman" w:hAnsi="Times New Roman"/>
          <w:b/>
          <w:sz w:val="28"/>
          <w:szCs w:val="28"/>
        </w:rPr>
        <w:t>ПЕРЕЛІК ДЖЕРЕЛ ПОСИЛАННЯ</w:t>
      </w:r>
      <w:bookmarkEnd w:id="118"/>
    </w:p>
    <w:p>
      <w:pPr>
        <w:pStyle w:val="ListParagraph"/>
        <w:spacing w:lineRule="auto" w:line="360" w:before="0" w:after="0"/>
        <w:ind w:left="786" w:right="0" w:hanging="0"/>
        <w:contextualSpacing/>
        <w:rPr>
          <w:rFonts w:ascii="Times New Roman" w:hAnsi="Times New Roman" w:cs="Times New Roman"/>
          <w:sz w:val="20"/>
          <w:szCs w:val="20"/>
        </w:rPr>
      </w:pPr>
      <w:r>
        <w:rPr>
          <w:rFonts w:cs="Times New Roman" w:ascii="Times New Roman" w:hAnsi="Times New Roman"/>
          <w:sz w:val="20"/>
          <w:szCs w:val="20"/>
        </w:rPr>
      </w:r>
    </w:p>
    <w:p>
      <w:pPr>
        <w:pStyle w:val="ListParagraph"/>
        <w:spacing w:lineRule="auto" w:line="360" w:before="0" w:after="0"/>
        <w:ind w:left="786" w:right="0" w:hanging="0"/>
        <w:contextualSpacing/>
        <w:rPr>
          <w:rFonts w:ascii="Times New Roman" w:hAnsi="Times New Roman" w:cs="Times New Roman"/>
          <w:sz w:val="20"/>
          <w:szCs w:val="20"/>
        </w:rPr>
      </w:pPr>
      <w:r>
        <w:rPr>
          <w:rFonts w:cs="Times New Roman" w:ascii="Times New Roman" w:hAnsi="Times New Roman"/>
          <w:sz w:val="20"/>
          <w:szCs w:val="20"/>
        </w:rPr>
      </w:r>
    </w:p>
    <w:p>
      <w:pPr>
        <w:pStyle w:val="ListParagraph"/>
        <w:widowControl/>
        <w:tabs>
          <w:tab w:val="clear" w:pos="720"/>
          <w:tab w:val="left" w:pos="50" w:leader="none"/>
        </w:tabs>
        <w:overflowPunct w:val="false"/>
        <w:bidi w:val="0"/>
        <w:spacing w:lineRule="auto" w:line="360" w:before="0" w:after="0"/>
        <w:ind w:left="0" w:right="0" w:hanging="0"/>
        <w:contextualSpacing/>
        <w:jc w:val="left"/>
        <w:rPr/>
      </w:pPr>
      <w:r>
        <w:rPr>
          <w:rFonts w:cs="Times New Roman" w:ascii="Times New Roman" w:hAnsi="Times New Roman"/>
          <w:sz w:val="28"/>
          <w:szCs w:val="28"/>
        </w:rPr>
        <w:tab/>
        <w:tab/>
        <w:t>1,ДСТУ 8302:2015  "Інформація та документація.  Бібліографічне посилання.  Правила  оформлення"- https://kubg.edu.ua/images/stories/podii/2017/06_21_posylannia/dstu_8302.pdf</w:t>
      </w:r>
    </w:p>
    <w:p>
      <w:pPr>
        <w:pStyle w:val="ListParagraph"/>
        <w:spacing w:lineRule="auto" w:line="360" w:before="0" w:after="0"/>
        <w:ind w:right="0" w:hanging="0"/>
        <w:contextualSpacing/>
        <w:rPr/>
      </w:pPr>
      <w:r>
        <w:rPr>
          <w:rFonts w:cs="Times New Roman" w:ascii="Times New Roman" w:hAnsi="Times New Roman"/>
          <w:sz w:val="28"/>
          <w:szCs w:val="28"/>
        </w:rPr>
        <w:tab/>
        <w:t>2.ДСТУ 4443:2004 "Кабелі оптичні телекомунікаційні. Загальні технічні умови" - https://tzi.com.ua/downloads/2.6-001-11.pdf</w:t>
      </w:r>
    </w:p>
    <w:p>
      <w:pPr>
        <w:pStyle w:val="ListParagraph"/>
        <w:spacing w:lineRule="auto" w:line="360" w:before="0" w:after="0"/>
        <w:ind w:right="0" w:hanging="0"/>
        <w:contextualSpacing/>
        <w:rPr/>
      </w:pPr>
      <w:r>
        <w:rPr>
          <w:rFonts w:cs="Times New Roman" w:ascii="Times New Roman" w:hAnsi="Times New Roman"/>
          <w:sz w:val="28"/>
          <w:szCs w:val="28"/>
        </w:rPr>
        <w:tab/>
        <w:t xml:space="preserve">3.ДБН В.2.5-67:2012 "Зовнішні мережі та споруди систем електрозв'язку та радіомовлення" - </w:t>
      </w:r>
      <w:hyperlink r:id="rId17">
        <w:r>
          <w:rPr>
            <w:rStyle w:val="InternetLink"/>
            <w:rFonts w:cs="Times New Roman" w:ascii="Times New Roman" w:hAnsi="Times New Roman"/>
            <w:sz w:val="28"/>
            <w:szCs w:val="28"/>
          </w:rPr>
          <w:t>https://dbn.co.ua/load/normativy/dbn/1-1-0-1018</w:t>
        </w:r>
      </w:hyperlink>
    </w:p>
    <w:p>
      <w:pPr>
        <w:pStyle w:val="ListParagraph"/>
        <w:spacing w:lineRule="auto" w:line="360" w:before="0" w:after="0"/>
        <w:ind w:right="0" w:hanging="0"/>
        <w:contextualSpacing/>
        <w:rPr/>
      </w:pPr>
      <w:r>
        <w:rPr>
          <w:rFonts w:cs="Times New Roman" w:ascii="Times New Roman" w:hAnsi="Times New Roman"/>
          <w:sz w:val="28"/>
          <w:szCs w:val="28"/>
        </w:rPr>
        <w:tab/>
        <w:t>4. "Проектування та будівництво оптичних мереж доступу в котеджних селищах"-https://www.prostir.ua/wp-content/uploads/2020/11/%D0%94%D0%BE%D0%B4%D0%B0%D1%82%D0%BE%D0%BA-1.6.docx</w:t>
      </w:r>
    </w:p>
    <w:p>
      <w:pPr>
        <w:pStyle w:val="ListParagraph"/>
        <w:spacing w:lineRule="auto" w:line="360" w:before="0" w:after="0"/>
        <w:ind w:right="0" w:hanging="0"/>
        <w:contextualSpacing/>
        <w:rPr/>
      </w:pPr>
      <w:r>
        <w:rPr>
          <w:rFonts w:cs="Times New Roman" w:ascii="Times New Roman" w:hAnsi="Times New Roman"/>
          <w:sz w:val="28"/>
          <w:szCs w:val="28"/>
        </w:rPr>
        <w:tab/>
        <w:t>5. "Перспективи розвитку оптичних мереж доступу в Україні" - http://drsp.ipri.kiev.ua/article/view/244782</w:t>
      </w:r>
    </w:p>
    <w:p>
      <w:pPr>
        <w:pStyle w:val="ListParagraph"/>
        <w:spacing w:lineRule="auto" w:line="360" w:before="0" w:after="0"/>
        <w:ind w:right="0" w:hanging="0"/>
        <w:contextualSpacing/>
        <w:rPr/>
      </w:pPr>
      <w:r>
        <w:rPr>
          <w:rFonts w:cs="Times New Roman" w:ascii="Times New Roman" w:hAnsi="Times New Roman"/>
          <w:sz w:val="28"/>
          <w:szCs w:val="28"/>
        </w:rPr>
        <w:tab/>
        <w:t xml:space="preserve">6. "Економічна оцінка проекту оптичної мережі доступу в котеджному селищі" - </w:t>
      </w:r>
      <w:hyperlink r:id="rId18">
        <w:r>
          <w:rPr>
            <w:rStyle w:val="InternetLink"/>
            <w:rFonts w:cs="Times New Roman" w:ascii="Times New Roman" w:hAnsi="Times New Roman"/>
            <w:sz w:val="28"/>
            <w:szCs w:val="28"/>
          </w:rPr>
          <w:t>https://buklib.net/books/26579/</w:t>
        </w:r>
      </w:hyperlink>
    </w:p>
    <w:p>
      <w:pPr>
        <w:pStyle w:val="ListParagraph"/>
        <w:spacing w:lineRule="auto" w:line="360" w:before="0" w:after="0"/>
        <w:ind w:right="0" w:hanging="0"/>
        <w:contextualSpacing/>
        <w:rPr/>
      </w:pPr>
      <w:r>
        <w:rPr>
          <w:rFonts w:cs="Times New Roman" w:ascii="Times New Roman" w:hAnsi="Times New Roman"/>
          <w:sz w:val="28"/>
          <w:szCs w:val="28"/>
        </w:rPr>
        <w:tab/>
        <w:t>7. "Веб-сайт компанії Huawei: Рішення для оптичних мереж доступу" - https://support.huawei.com/enterprise/en/knowledge/knowledge-vid-1482605942352</w:t>
      </w:r>
    </w:p>
    <w:p>
      <w:pPr>
        <w:pStyle w:val="ListParagraph"/>
        <w:spacing w:lineRule="auto" w:line="360" w:before="0" w:after="0"/>
        <w:ind w:right="0" w:hanging="0"/>
        <w:contextualSpacing/>
        <w:rPr/>
      </w:pPr>
      <w:r>
        <w:rPr>
          <w:rFonts w:cs="Times New Roman" w:ascii="Times New Roman" w:hAnsi="Times New Roman"/>
          <w:sz w:val="28"/>
          <w:szCs w:val="28"/>
        </w:rPr>
        <w:tab/>
        <w:t>8. "Веб-сайт компанії Nokia: Рішення для оптичних мереж доступу" - https://www.nokia.com/</w:t>
      </w:r>
    </w:p>
    <w:p>
      <w:pPr>
        <w:pStyle w:val="ListParagraph"/>
        <w:spacing w:lineRule="auto" w:line="360" w:before="0" w:after="0"/>
        <w:ind w:right="0" w:hanging="0"/>
        <w:contextualSpacing/>
        <w:rPr/>
      </w:pPr>
      <w:r>
        <w:rPr>
          <w:rFonts w:cs="Times New Roman" w:ascii="Times New Roman" w:hAnsi="Times New Roman"/>
          <w:sz w:val="28"/>
          <w:szCs w:val="28"/>
        </w:rPr>
        <w:tab/>
        <w:t xml:space="preserve">9. "Веб-сайт компанії Cisco: Рішення для оптичних мереж доступу" - </w:t>
      </w:r>
      <w:hyperlink r:id="rId19">
        <w:r>
          <w:rPr>
            <w:rStyle w:val="InternetLink"/>
            <w:rFonts w:cs="Times New Roman" w:ascii="Times New Roman" w:hAnsi="Times New Roman"/>
            <w:sz w:val="28"/>
            <w:szCs w:val="28"/>
          </w:rPr>
          <w:t>https://www.cisco.com/c/en/us/products/switches/catalyst-pon-series/index.html</w:t>
        </w:r>
      </w:hyperlink>
    </w:p>
    <w:p>
      <w:pPr>
        <w:pStyle w:val="ListParagraph"/>
        <w:spacing w:lineRule="auto" w:line="360" w:before="0" w:after="0"/>
        <w:ind w:right="0" w:hanging="0"/>
        <w:contextualSpacing/>
        <w:rPr/>
      </w:pPr>
      <w:r>
        <w:rPr>
          <w:rFonts w:cs="Times New Roman" w:ascii="Times New Roman" w:hAnsi="Times New Roman"/>
          <w:sz w:val="28"/>
          <w:szCs w:val="28"/>
        </w:rPr>
        <w:tab/>
        <w:t>10. "Портал про телекомунікації та інформаційні технології в Україні" - https://telekritika.ua/</w:t>
      </w:r>
    </w:p>
    <w:p>
      <w:pPr>
        <w:pStyle w:val="ListParagraph"/>
        <w:spacing w:lineRule="auto" w:line="360" w:before="0" w:after="0"/>
        <w:ind w:right="0" w:hanging="0"/>
        <w:contextualSpacing/>
        <w:rPr/>
      </w:pPr>
      <w:r>
        <w:rPr>
          <w:rFonts w:cs="Times New Roman" w:ascii="Times New Roman" w:hAnsi="Times New Roman"/>
          <w:sz w:val="28"/>
          <w:szCs w:val="28"/>
        </w:rPr>
        <w:tab/>
        <w:t xml:space="preserve">11. </w:t>
      </w:r>
      <w:bookmarkStart w:id="119" w:name="__DdeLink__2198_1244995160"/>
      <w:r>
        <w:rPr>
          <w:rFonts w:cs="Times New Roman" w:ascii="Times New Roman" w:hAnsi="Times New Roman"/>
          <w:sz w:val="28"/>
          <w:szCs w:val="28"/>
        </w:rPr>
        <w:t>"Портал про оптичні мережі та технології" - https://www.lightwaveonline.com/optical-tech</w:t>
      </w:r>
      <w:bookmarkEnd w:id="119"/>
    </w:p>
    <w:p>
      <w:pPr>
        <w:pStyle w:val="ListParagraph"/>
        <w:spacing w:lineRule="auto" w:line="360" w:before="0" w:after="0"/>
        <w:ind w:right="0" w:hanging="0"/>
        <w:contextualSpacing/>
        <w:rPr/>
      </w:pPr>
      <w:r>
        <w:rPr>
          <w:rFonts w:cs="Times New Roman" w:ascii="Times New Roman" w:hAnsi="Times New Roman"/>
          <w:sz w:val="28"/>
          <w:szCs w:val="28"/>
        </w:rPr>
        <w:tab/>
        <w:t xml:space="preserve">12. "Портал про телекомунікаційні мережі та послуги" - </w:t>
      </w:r>
      <w:hyperlink r:id="rId20">
        <w:r>
          <w:rPr>
            <w:rStyle w:val="InternetLink"/>
            <w:rFonts w:cs="Times New Roman" w:ascii="Times New Roman" w:hAnsi="Times New Roman"/>
            <w:sz w:val="28"/>
            <w:szCs w:val="28"/>
          </w:rPr>
          <w:t>https://thetelecomcompany.com/about/</w:t>
        </w:r>
      </w:hyperlink>
    </w:p>
    <w:p>
      <w:pPr>
        <w:pStyle w:val="ListParagraph"/>
        <w:spacing w:lineRule="auto" w:line="360" w:before="0" w:after="0"/>
        <w:ind w:right="0" w:hanging="0"/>
        <w:contextualSpacing/>
        <w:rPr/>
      </w:pPr>
      <w:r>
        <w:rPr>
          <w:rFonts w:cs="Times New Roman" w:ascii="Times New Roman" w:hAnsi="Times New Roman"/>
          <w:sz w:val="28"/>
          <w:szCs w:val="28"/>
        </w:rPr>
        <w:tab/>
        <w:t>13. "Міністерство цифрової трансформації України" - https://thedigital.gov.ua/</w:t>
      </w:r>
    </w:p>
    <w:p>
      <w:pPr>
        <w:pStyle w:val="ListParagraph"/>
        <w:spacing w:lineRule="auto" w:line="360" w:before="0" w:after="0"/>
        <w:ind w:right="0" w:hanging="0"/>
        <w:contextualSpacing/>
        <w:rPr/>
      </w:pPr>
      <w:r>
        <w:rPr>
          <w:rFonts w:cs="Times New Roman" w:ascii="Times New Roman" w:hAnsi="Times New Roman"/>
          <w:sz w:val="28"/>
          <w:szCs w:val="28"/>
        </w:rPr>
        <w:tab/>
        <w:t>14. "Національна комісія з питань регулювання ринків фінансових послуг України" - https://www.nssmc.gov.ua/</w:t>
      </w:r>
    </w:p>
    <w:p>
      <w:pPr>
        <w:pStyle w:val="ListParagraph"/>
        <w:spacing w:lineRule="auto" w:line="360" w:before="0" w:after="0"/>
        <w:ind w:right="0" w:hanging="0"/>
        <w:contextualSpacing/>
        <w:rPr/>
      </w:pPr>
      <w:r>
        <w:rPr>
          <w:rFonts w:cs="Times New Roman" w:ascii="Times New Roman" w:hAnsi="Times New Roman"/>
          <w:sz w:val="28"/>
          <w:szCs w:val="28"/>
        </w:rPr>
        <w:tab/>
        <w:t xml:space="preserve">15. "Асоціація "Український форум телекомунікацій" - </w:t>
      </w:r>
      <w:hyperlink r:id="rId21">
        <w:r>
          <w:rPr>
            <w:rStyle w:val="InternetLink"/>
            <w:rFonts w:cs="Times New Roman" w:ascii="Times New Roman" w:hAnsi="Times New Roman"/>
            <w:sz w:val="28"/>
            <w:szCs w:val="28"/>
          </w:rPr>
          <w:t>https://postgraduate.ucu.edu.ua/vstup-do-aspirantury/</w:t>
        </w:r>
      </w:hyperlink>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center"/>
        <w:rPr>
          <w:rFonts w:ascii="Times New Roman" w:hAnsi="Times New Roman"/>
          <w:b/>
          <w:b/>
          <w:bCs/>
          <w:sz w:val="28"/>
          <w:szCs w:val="28"/>
        </w:rPr>
      </w:pPr>
      <w:r>
        <w:rPr>
          <w:rFonts w:ascii="Times New Roman" w:hAnsi="Times New Roman"/>
          <w:b/>
          <w:bCs/>
          <w:sz w:val="28"/>
          <w:szCs w:val="28"/>
        </w:rPr>
        <w:t>Д</w:t>
      </w:r>
      <w:bookmarkStart w:id="120" w:name="__DdeLink__1893_580646907"/>
      <w:r>
        <w:rPr>
          <w:rFonts w:ascii="Times New Roman" w:hAnsi="Times New Roman"/>
          <w:b/>
          <w:bCs/>
          <w:sz w:val="28"/>
          <w:szCs w:val="28"/>
        </w:rPr>
        <w:t>одаток А</w:t>
      </w:r>
    </w:p>
    <w:p>
      <w:pPr>
        <w:pStyle w:val="Normal"/>
        <w:spacing w:lineRule="auto" w:line="360" w:before="0" w:after="0"/>
        <w:jc w:val="center"/>
        <w:rPr>
          <w:rFonts w:ascii="Times New Roman" w:hAnsi="Times New Roman" w:cs="Times New Roman"/>
          <w:b/>
          <w:b/>
          <w:bCs/>
          <w:sz w:val="28"/>
          <w:szCs w:val="28"/>
        </w:rPr>
      </w:pPr>
      <w:r>
        <w:rPr>
          <w:rFonts w:cs="Times New Roman" w:ascii="Times New Roman" w:hAnsi="Times New Roman"/>
          <w:b/>
          <w:bCs/>
          <w:sz w:val="28"/>
          <w:szCs w:val="28"/>
        </w:rPr>
        <w:t>ПЕРЕЛІК КОПІЙ ДЕМОНСТРАЦІЙНОГО МАТЕРІАЛУ</w:t>
      </w:r>
      <w:bookmarkEnd w:id="120"/>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left"/>
        <w:rPr>
          <w:rFonts w:ascii="Times New Roman" w:hAnsi="Times New Roman"/>
          <w:b w:val="false"/>
          <w:b w:val="false"/>
          <w:bCs w:val="false"/>
          <w:sz w:val="28"/>
          <w:szCs w:val="28"/>
        </w:rPr>
      </w:pPr>
      <w:r>
        <w:rPr>
          <w:rFonts w:ascii="Times New Roman" w:hAnsi="Times New Roman"/>
          <w:b w:val="false"/>
          <w:bCs w:val="false"/>
          <w:sz w:val="28"/>
          <w:szCs w:val="28"/>
        </w:rPr>
        <w:tab/>
        <w:t>Слайд 1 – Топологія мережі (с.22)</w:t>
      </w:r>
    </w:p>
    <w:p>
      <w:pPr>
        <w:pStyle w:val="Normal"/>
        <w:spacing w:lineRule="auto" w:line="360" w:before="0" w:after="0"/>
        <w:jc w:val="left"/>
        <w:rPr>
          <w:rFonts w:ascii="Times New Roman" w:hAnsi="Times New Roman"/>
          <w:b w:val="false"/>
          <w:b w:val="false"/>
          <w:bCs w:val="false"/>
          <w:sz w:val="28"/>
          <w:szCs w:val="28"/>
        </w:rPr>
      </w:pPr>
      <w:r>
        <w:rPr>
          <w:rFonts w:ascii="Times New Roman" w:hAnsi="Times New Roman"/>
          <w:b w:val="false"/>
          <w:bCs w:val="false"/>
          <w:sz w:val="28"/>
          <w:szCs w:val="28"/>
        </w:rPr>
        <w:tab/>
        <w:t>Слайд 2 – Переваги деревоподібної топологі (с.22)</w:t>
      </w:r>
    </w:p>
    <w:p>
      <w:pPr>
        <w:pStyle w:val="Normal"/>
        <w:spacing w:lineRule="auto" w:line="360" w:before="0" w:after="0"/>
        <w:jc w:val="left"/>
        <w:rPr>
          <w:rFonts w:ascii="Times New Roman" w:hAnsi="Times New Roman"/>
          <w:b w:val="false"/>
          <w:b w:val="false"/>
          <w:bCs w:val="false"/>
          <w:sz w:val="28"/>
          <w:szCs w:val="28"/>
        </w:rPr>
      </w:pPr>
      <w:r>
        <w:rPr>
          <w:rFonts w:ascii="Times New Roman" w:hAnsi="Times New Roman"/>
          <w:b w:val="false"/>
          <w:bCs w:val="false"/>
          <w:sz w:val="28"/>
          <w:szCs w:val="28"/>
        </w:rPr>
        <w:tab/>
        <w:t>Слайд 3 – Вимоги до мережі із вказаним схематичним зображкнням котеджного селища (с.32)</w:t>
      </w:r>
    </w:p>
    <w:p>
      <w:pPr>
        <w:pStyle w:val="Normal"/>
        <w:spacing w:lineRule="auto" w:line="360" w:before="0" w:after="0"/>
        <w:jc w:val="left"/>
        <w:rPr>
          <w:rFonts w:ascii="Times New Roman" w:hAnsi="Times New Roman"/>
          <w:b w:val="false"/>
          <w:b w:val="false"/>
          <w:bCs w:val="false"/>
          <w:sz w:val="28"/>
          <w:szCs w:val="28"/>
        </w:rPr>
      </w:pPr>
      <w:r>
        <w:rPr>
          <w:rFonts w:ascii="Times New Roman" w:hAnsi="Times New Roman"/>
          <w:b w:val="false"/>
          <w:bCs w:val="false"/>
          <w:sz w:val="28"/>
          <w:szCs w:val="28"/>
        </w:rPr>
        <w:tab/>
        <w:t>Слайд 4 – Вибір оптичної лінії (с.33)</w:t>
      </w:r>
    </w:p>
    <w:p>
      <w:pPr>
        <w:pStyle w:val="Normal"/>
        <w:spacing w:lineRule="auto" w:line="360" w:before="0" w:after="0"/>
        <w:jc w:val="left"/>
        <w:rPr/>
      </w:pPr>
      <w:r>
        <w:rPr>
          <w:rFonts w:ascii="Times New Roman" w:hAnsi="Times New Roman"/>
          <w:b w:val="false"/>
          <w:bCs w:val="false"/>
          <w:sz w:val="28"/>
          <w:szCs w:val="28"/>
        </w:rPr>
        <w:tab/>
        <w:t xml:space="preserve">Слайд 5 – </w:t>
      </w:r>
      <w:r>
        <w:rPr>
          <w:rFonts w:ascii="Times New Roman" w:hAnsi="Times New Roman"/>
          <w:b w:val="false"/>
          <w:bCs w:val="false"/>
          <w:sz w:val="28"/>
          <w:szCs w:val="28"/>
        </w:rPr>
        <w:t>Економічна оцінка проекту</w:t>
      </w:r>
      <w:r>
        <w:rPr>
          <w:rFonts w:ascii="Times New Roman" w:hAnsi="Times New Roman"/>
          <w:b w:val="false"/>
          <w:bCs w:val="false"/>
          <w:sz w:val="28"/>
          <w:szCs w:val="28"/>
        </w:rPr>
        <w:t>(с.</w:t>
      </w:r>
      <w:r>
        <w:rPr>
          <w:rFonts w:ascii="Times New Roman" w:hAnsi="Times New Roman"/>
          <w:b w:val="false"/>
          <w:bCs w:val="false"/>
          <w:sz w:val="28"/>
          <w:szCs w:val="28"/>
        </w:rPr>
        <w:t>54</w:t>
      </w:r>
      <w:r>
        <w:rPr>
          <w:rFonts w:ascii="Times New Roman" w:hAnsi="Times New Roman"/>
          <w:b w:val="false"/>
          <w:bCs w:val="false"/>
          <w:sz w:val="28"/>
          <w:szCs w:val="28"/>
        </w:rPr>
        <w:t>)</w:t>
      </w:r>
    </w:p>
    <w:p>
      <w:pPr>
        <w:pStyle w:val="Normal"/>
        <w:spacing w:lineRule="auto" w:line="360" w:before="0" w:after="0"/>
        <w:jc w:val="left"/>
        <w:rPr>
          <w:rFonts w:ascii="Times New Roman" w:hAnsi="Times New Roman"/>
          <w:b w:val="false"/>
          <w:b w:val="false"/>
          <w:bCs w:val="false"/>
          <w:sz w:val="28"/>
          <w:szCs w:val="28"/>
        </w:rPr>
      </w:pPr>
      <w:r>
        <w:rPr>
          <w:rFonts w:ascii="Times New Roman" w:hAnsi="Times New Roman"/>
          <w:b w:val="false"/>
          <w:bCs w:val="false"/>
          <w:sz w:val="28"/>
          <w:szCs w:val="28"/>
        </w:rPr>
      </w:r>
    </w:p>
    <w:p>
      <w:pPr>
        <w:pStyle w:val="Normal"/>
        <w:spacing w:before="0" w:after="160"/>
        <w:rPr/>
      </w:pPr>
      <w:r>
        <w:rPr/>
      </w:r>
    </w:p>
    <w:sectPr>
      <w:headerReference w:type="default" r:id="rId22"/>
      <w:footerReference w:type="default" r:id="rId23"/>
      <w:type w:val="nextPage"/>
      <w:pgSz w:w="11906" w:h="16838"/>
      <w:pgMar w:left="1417" w:right="567" w:header="1134" w:top="1559" w:footer="1134" w:bottom="1559"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Courier New">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Times New Roman">
    <w:charset w:val="01"/>
    <w:family w:val="roman"/>
    <w:pitch w:val="variable"/>
  </w:font>
  <w:font w:name="Wingdings">
    <w:charset w:val="02"/>
    <w:family w:val="auto"/>
    <w:pitch w:val="variable"/>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right"/>
      <w:rPr/>
    </w:pPr>
    <w:r>
      <w:rPr/>
      <w:fldChar w:fldCharType="begin"/>
    </w:r>
    <w:r>
      <w:rPr/>
      <w:instrText> PAGE </w:instrText>
    </w:r>
    <w:r>
      <w:rPr/>
      <w:fldChar w:fldCharType="separate"/>
    </w:r>
    <w:r>
      <w:rPr/>
      <w:t>56</w:t>
    </w:r>
    <w:r>
      <w:rPr/>
      <w:fldChar w:fldCharType="end"/>
    </w:r>
  </w:p>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
    <w:lvl w:ilvl="0">
      <w:start w:val="1"/>
      <w:numFmt w:val="lowerLetter"/>
      <w:lvlText w:val="%1)"/>
      <w:lvlJc w:val="left"/>
      <w:pPr>
        <w:tabs>
          <w:tab w:val="num" w:pos="720"/>
        </w:tabs>
        <w:ind w:left="1866" w:hanging="360"/>
      </w:pPr>
    </w:lvl>
    <w:lvl w:ilvl="1">
      <w:start w:val="1"/>
      <w:numFmt w:val="decimal"/>
      <w:lvlText w:val="%2)"/>
      <w:lvlJc w:val="left"/>
      <w:pPr>
        <w:tabs>
          <w:tab w:val="num" w:pos="720"/>
        </w:tabs>
        <w:ind w:left="2586" w:hanging="360"/>
      </w:pPr>
    </w:lvl>
    <w:lvl w:ilvl="2">
      <w:start w:val="1"/>
      <w:numFmt w:val="bullet"/>
      <w:lvlText w:val=""/>
      <w:lvlJc w:val="left"/>
      <w:pPr>
        <w:tabs>
          <w:tab w:val="num" w:pos="720"/>
        </w:tabs>
        <w:ind w:left="3306" w:hanging="360"/>
      </w:pPr>
      <w:rPr>
        <w:rFonts w:ascii="Wingdings" w:hAnsi="Wingdings" w:cs="Wingdings" w:hint="default"/>
        <w:rFonts w:cs="Wingdings"/>
      </w:rPr>
    </w:lvl>
    <w:lvl w:ilvl="3">
      <w:start w:val="1"/>
      <w:numFmt w:val="bullet"/>
      <w:lvlText w:val=""/>
      <w:lvlJc w:val="left"/>
      <w:pPr>
        <w:tabs>
          <w:tab w:val="num" w:pos="720"/>
        </w:tabs>
        <w:ind w:left="4026" w:hanging="360"/>
      </w:pPr>
      <w:rPr>
        <w:rFonts w:ascii="Symbol" w:hAnsi="Symbol" w:cs="Symbol" w:hint="default"/>
        <w:rFonts w:cs="Symbol"/>
      </w:rPr>
    </w:lvl>
    <w:lvl w:ilvl="4">
      <w:start w:val="1"/>
      <w:numFmt w:val="bullet"/>
      <w:lvlText w:val="o"/>
      <w:lvlJc w:val="left"/>
      <w:pPr>
        <w:tabs>
          <w:tab w:val="num" w:pos="720"/>
        </w:tabs>
        <w:ind w:left="4746" w:hanging="360"/>
      </w:pPr>
      <w:rPr>
        <w:rFonts w:ascii="Courier New" w:hAnsi="Courier New" w:cs="Courier New" w:hint="default"/>
        <w:rFonts w:cs="Courier New"/>
      </w:rPr>
    </w:lvl>
    <w:lvl w:ilvl="5">
      <w:start w:val="1"/>
      <w:numFmt w:val="bullet"/>
      <w:lvlText w:val=""/>
      <w:lvlJc w:val="left"/>
      <w:pPr>
        <w:tabs>
          <w:tab w:val="num" w:pos="720"/>
        </w:tabs>
        <w:ind w:left="5466" w:hanging="360"/>
      </w:pPr>
      <w:rPr>
        <w:rFonts w:ascii="Wingdings" w:hAnsi="Wingdings" w:cs="Wingdings" w:hint="default"/>
        <w:rFonts w:cs="Wingdings"/>
      </w:rPr>
    </w:lvl>
    <w:lvl w:ilvl="6">
      <w:start w:val="1"/>
      <w:numFmt w:val="bullet"/>
      <w:lvlText w:val=""/>
      <w:lvlJc w:val="left"/>
      <w:pPr>
        <w:tabs>
          <w:tab w:val="num" w:pos="720"/>
        </w:tabs>
        <w:ind w:left="6186" w:hanging="360"/>
      </w:pPr>
      <w:rPr>
        <w:rFonts w:ascii="Symbol" w:hAnsi="Symbol" w:cs="Symbol" w:hint="default"/>
        <w:rFonts w:cs="Symbol"/>
      </w:rPr>
    </w:lvl>
    <w:lvl w:ilvl="7">
      <w:start w:val="1"/>
      <w:numFmt w:val="bullet"/>
      <w:lvlText w:val="o"/>
      <w:lvlJc w:val="left"/>
      <w:pPr>
        <w:tabs>
          <w:tab w:val="num" w:pos="720"/>
        </w:tabs>
        <w:ind w:left="6906" w:hanging="360"/>
      </w:pPr>
      <w:rPr>
        <w:rFonts w:ascii="Courier New" w:hAnsi="Courier New" w:cs="Courier New" w:hint="default"/>
        <w:rFonts w:cs="Courier New"/>
      </w:rPr>
    </w:lvl>
    <w:lvl w:ilvl="8">
      <w:start w:val="1"/>
      <w:numFmt w:val="bullet"/>
      <w:lvlText w:val=""/>
      <w:lvlJc w:val="left"/>
      <w:pPr>
        <w:tabs>
          <w:tab w:val="num" w:pos="720"/>
        </w:tabs>
        <w:ind w:left="7626" w:hanging="360"/>
      </w:pPr>
      <w:rPr>
        <w:rFonts w:ascii="Wingdings" w:hAnsi="Wingdings" w:cs="Wingdings" w:hint="default"/>
        <w:rFonts w:cs="Wingdings"/>
      </w:rPr>
    </w:lvl>
  </w:abstractNum>
  <w:abstractNum w:abstractNumId="3">
    <w:lvl w:ilvl="0">
      <w:start w:val="1"/>
      <w:numFmt w:val="decimal"/>
      <w:lvlText w:val="%1."/>
      <w:lvlJc w:val="left"/>
      <w:pPr>
        <w:tabs>
          <w:tab w:val="num" w:pos="720"/>
        </w:tabs>
        <w:ind w:left="1866" w:hanging="360"/>
      </w:pPr>
      <w:rPr/>
    </w:lvl>
    <w:lvl w:ilvl="1">
      <w:start w:val="1"/>
      <w:numFmt w:val="bullet"/>
      <w:lvlText w:val="o"/>
      <w:lvlJc w:val="left"/>
      <w:pPr>
        <w:tabs>
          <w:tab w:val="num" w:pos="720"/>
        </w:tabs>
        <w:ind w:left="2586" w:hanging="360"/>
      </w:pPr>
      <w:rPr>
        <w:rFonts w:ascii="Courier New" w:hAnsi="Courier New" w:cs="Courier New" w:hint="default"/>
        <w:rFonts w:cs="Courier New"/>
      </w:rPr>
    </w:lvl>
    <w:lvl w:ilvl="2">
      <w:start w:val="1"/>
      <w:numFmt w:val="bullet"/>
      <w:lvlText w:val=""/>
      <w:lvlJc w:val="left"/>
      <w:pPr>
        <w:tabs>
          <w:tab w:val="num" w:pos="720"/>
        </w:tabs>
        <w:ind w:left="3306" w:hanging="360"/>
      </w:pPr>
      <w:rPr>
        <w:rFonts w:ascii="Wingdings" w:hAnsi="Wingdings" w:cs="Wingdings" w:hint="default"/>
        <w:rFonts w:cs="Wingdings"/>
      </w:rPr>
    </w:lvl>
    <w:lvl w:ilvl="3">
      <w:start w:val="1"/>
      <w:numFmt w:val="bullet"/>
      <w:lvlText w:val=""/>
      <w:lvlJc w:val="left"/>
      <w:pPr>
        <w:tabs>
          <w:tab w:val="num" w:pos="720"/>
        </w:tabs>
        <w:ind w:left="4026" w:hanging="360"/>
      </w:pPr>
      <w:rPr>
        <w:rFonts w:ascii="Symbol" w:hAnsi="Symbol" w:cs="Symbol" w:hint="default"/>
        <w:rFonts w:cs="Symbol"/>
      </w:rPr>
    </w:lvl>
    <w:lvl w:ilvl="4">
      <w:start w:val="1"/>
      <w:numFmt w:val="bullet"/>
      <w:lvlText w:val="o"/>
      <w:lvlJc w:val="left"/>
      <w:pPr>
        <w:tabs>
          <w:tab w:val="num" w:pos="720"/>
        </w:tabs>
        <w:ind w:left="4746" w:hanging="360"/>
      </w:pPr>
      <w:rPr>
        <w:rFonts w:ascii="Courier New" w:hAnsi="Courier New" w:cs="Courier New" w:hint="default"/>
        <w:rFonts w:cs="Courier New"/>
      </w:rPr>
    </w:lvl>
    <w:lvl w:ilvl="5">
      <w:start w:val="1"/>
      <w:numFmt w:val="bullet"/>
      <w:lvlText w:val=""/>
      <w:lvlJc w:val="left"/>
      <w:pPr>
        <w:tabs>
          <w:tab w:val="num" w:pos="720"/>
        </w:tabs>
        <w:ind w:left="5466" w:hanging="360"/>
      </w:pPr>
      <w:rPr>
        <w:rFonts w:ascii="Wingdings" w:hAnsi="Wingdings" w:cs="Wingdings" w:hint="default"/>
        <w:rFonts w:cs="Wingdings"/>
      </w:rPr>
    </w:lvl>
    <w:lvl w:ilvl="6">
      <w:start w:val="1"/>
      <w:numFmt w:val="bullet"/>
      <w:lvlText w:val=""/>
      <w:lvlJc w:val="left"/>
      <w:pPr>
        <w:tabs>
          <w:tab w:val="num" w:pos="720"/>
        </w:tabs>
        <w:ind w:left="6186" w:hanging="360"/>
      </w:pPr>
      <w:rPr>
        <w:rFonts w:ascii="Symbol" w:hAnsi="Symbol" w:cs="Symbol" w:hint="default"/>
        <w:rFonts w:cs="Symbol"/>
      </w:rPr>
    </w:lvl>
    <w:lvl w:ilvl="7">
      <w:start w:val="1"/>
      <w:numFmt w:val="bullet"/>
      <w:lvlText w:val="o"/>
      <w:lvlJc w:val="left"/>
      <w:pPr>
        <w:tabs>
          <w:tab w:val="num" w:pos="720"/>
        </w:tabs>
        <w:ind w:left="6906" w:hanging="360"/>
      </w:pPr>
      <w:rPr>
        <w:rFonts w:ascii="Courier New" w:hAnsi="Courier New" w:cs="Courier New" w:hint="default"/>
        <w:rFonts w:cs="Courier New"/>
      </w:rPr>
    </w:lvl>
    <w:lvl w:ilvl="8">
      <w:start w:val="1"/>
      <w:numFmt w:val="bullet"/>
      <w:lvlText w:val=""/>
      <w:lvlJc w:val="left"/>
      <w:pPr>
        <w:tabs>
          <w:tab w:val="num" w:pos="720"/>
        </w:tabs>
        <w:ind w:left="7626" w:hanging="360"/>
      </w:pPr>
      <w:rPr>
        <w:rFonts w:ascii="Wingdings" w:hAnsi="Wingdings" w:cs="Wingdings" w:hint="default"/>
        <w:rFonts w:cs="Wingdings"/>
      </w:r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sz w:val="20"/>
        <w:szCs w:val="22"/>
        <w:lang w:val="uk-UA" w:eastAsia="en-US" w:bidi="ar-SA"/>
      </w:rPr>
    </w:rPrDefault>
    <w:pPrDefault>
      <w:pPr/>
    </w:pPrDefault>
  </w:docDefaults>
  <w:style w:type="paragraph" w:styleId="Normal">
    <w:name w:val="Normal"/>
    <w:qFormat/>
    <w:pPr>
      <w:widowControl/>
      <w:overflowPunct w:val="false"/>
      <w:bidi w:val="0"/>
      <w:spacing w:lineRule="auto" w:line="259" w:before="0" w:after="160"/>
      <w:jc w:val="left"/>
    </w:pPr>
    <w:rPr>
      <w:rFonts w:ascii="Calibri" w:hAnsi="Calibri" w:eastAsia="Calibri" w:cs="Tahoma"/>
      <w:color w:val="auto"/>
      <w:kern w:val="0"/>
      <w:sz w:val="22"/>
      <w:szCs w:val="22"/>
      <w:lang w:val="uk-UA" w:eastAsia="en-US" w:bidi="ar-SA"/>
    </w:rPr>
  </w:style>
  <w:style w:type="paragraph" w:styleId="Heading1">
    <w:name w:val="Heading 1"/>
    <w:basedOn w:val="Normal"/>
    <w:next w:val="Normal"/>
    <w:qFormat/>
    <w:pPr>
      <w:keepNext w:val="true"/>
      <w:keepLines/>
      <w:spacing w:before="240" w:after="0"/>
      <w:outlineLvl w:val="0"/>
    </w:pPr>
    <w:rPr>
      <w:rFonts w:ascii="Calibri Light" w:hAnsi="Calibri Light" w:eastAsia="Calibri" w:cs="Tahoma"/>
      <w:color w:val="2E74B5"/>
      <w:sz w:val="32"/>
      <w:szCs w:val="32"/>
    </w:rPr>
  </w:style>
  <w:style w:type="paragraph" w:styleId="Heading2">
    <w:name w:val="Heading 2"/>
    <w:basedOn w:val="Normal"/>
    <w:qFormat/>
    <w:pPr>
      <w:spacing w:lineRule="auto" w:line="240" w:before="280" w:after="280"/>
      <w:outlineLvl w:val="1"/>
    </w:pPr>
    <w:rPr>
      <w:rFonts w:ascii="Times New Roman" w:hAnsi="Times New Roman" w:eastAsia="Times New Roman" w:cs="Times New Roman"/>
      <w:b/>
      <w:bCs/>
      <w:sz w:val="36"/>
      <w:szCs w:val="36"/>
      <w:lang w:eastAsia="uk-UA"/>
    </w:rPr>
  </w:style>
  <w:style w:type="paragraph" w:styleId="Heading3">
    <w:name w:val="Heading 3"/>
    <w:basedOn w:val="Normal"/>
    <w:next w:val="Normal"/>
    <w:qFormat/>
    <w:pPr>
      <w:keepNext w:val="true"/>
      <w:keepLines/>
      <w:spacing w:before="40" w:after="0"/>
      <w:outlineLvl w:val="2"/>
    </w:pPr>
    <w:rPr>
      <w:rFonts w:ascii="Calibri Light" w:hAnsi="Calibri Light" w:eastAsia="Calibri" w:cs="Tahoma"/>
      <w:color w:val="1F4D78"/>
      <w:sz w:val="24"/>
      <w:szCs w:val="24"/>
    </w:rPr>
  </w:style>
  <w:style w:type="paragraph" w:styleId="Heading4">
    <w:name w:val="Heading 4"/>
    <w:basedOn w:val="Normal"/>
    <w:next w:val="Normal"/>
    <w:qFormat/>
    <w:pPr>
      <w:keepNext w:val="true"/>
      <w:keepLines/>
      <w:spacing w:before="40" w:after="0"/>
      <w:outlineLvl w:val="3"/>
    </w:pPr>
    <w:rPr>
      <w:rFonts w:ascii="Calibri Light" w:hAnsi="Calibri Light" w:eastAsia="Calibri" w:cs="Tahoma"/>
      <w:i/>
      <w:iCs/>
      <w:color w:val="2E74B5"/>
    </w:rPr>
  </w:style>
  <w:style w:type="paragraph" w:styleId="Heading6">
    <w:name w:val="Heading 6"/>
    <w:basedOn w:val="Normal"/>
    <w:next w:val="Normal"/>
    <w:qFormat/>
    <w:pPr>
      <w:keepNext w:val="true"/>
      <w:keepLines/>
      <w:spacing w:before="40" w:after="0"/>
      <w:outlineLvl w:val="5"/>
    </w:pPr>
    <w:rPr>
      <w:rFonts w:ascii="Calibri Light" w:hAnsi="Calibri Light" w:eastAsia="Calibri" w:cs="Tahoma"/>
      <w:color w:val="1F4D78"/>
    </w:rPr>
  </w:style>
  <w:style w:type="character" w:styleId="DefaultParagraphFont">
    <w:name w:val="Default Paragraph Font"/>
    <w:qFormat/>
    <w:rPr/>
  </w:style>
  <w:style w:type="character" w:styleId="2">
    <w:name w:val="Заголовок 2 Знак"/>
    <w:basedOn w:val="DefaultParagraphFont"/>
    <w:qFormat/>
    <w:rPr>
      <w:rFonts w:ascii="Times New Roman" w:hAnsi="Times New Roman" w:eastAsia="Times New Roman" w:cs="Times New Roman"/>
      <w:b/>
      <w:bCs/>
      <w:sz w:val="36"/>
      <w:szCs w:val="36"/>
      <w:lang w:eastAsia="uk-UA"/>
    </w:rPr>
  </w:style>
  <w:style w:type="character" w:styleId="Strong">
    <w:name w:val="Strong"/>
    <w:basedOn w:val="DefaultParagraphFont"/>
    <w:qFormat/>
    <w:rPr>
      <w:b/>
      <w:bCs/>
    </w:rPr>
  </w:style>
  <w:style w:type="character" w:styleId="Exportsheetsbutton">
    <w:name w:val="export-sheets-button"/>
    <w:basedOn w:val="DefaultParagraphFont"/>
    <w:qFormat/>
    <w:rPr/>
  </w:style>
  <w:style w:type="character" w:styleId="Exportsheetsicon">
    <w:name w:val="export-sheets-icon"/>
    <w:basedOn w:val="DefaultParagraphFont"/>
    <w:qFormat/>
    <w:rPr/>
  </w:style>
  <w:style w:type="character" w:styleId="1">
    <w:name w:val="Заголовок 1 Знак"/>
    <w:basedOn w:val="DefaultParagraphFont"/>
    <w:qFormat/>
    <w:rPr>
      <w:rFonts w:ascii="Calibri Light" w:hAnsi="Calibri Light" w:eastAsia="Calibri" w:cs="Tahoma"/>
      <w:color w:val="2E74B5"/>
      <w:sz w:val="32"/>
      <w:szCs w:val="32"/>
    </w:rPr>
  </w:style>
  <w:style w:type="character" w:styleId="InternetLink">
    <w:name w:val="Internet Link"/>
    <w:basedOn w:val="DefaultParagraphFont"/>
    <w:rPr>
      <w:color w:val="0563C1"/>
      <w:u w:val="single"/>
    </w:rPr>
  </w:style>
  <w:style w:type="character" w:styleId="Style9">
    <w:name w:val="Верхний колонтитул Знак"/>
    <w:basedOn w:val="DefaultParagraphFont"/>
    <w:qFormat/>
    <w:rPr/>
  </w:style>
  <w:style w:type="character" w:styleId="Style10">
    <w:name w:val="Нижний колонтитул Знак"/>
    <w:basedOn w:val="DefaultParagraphFont"/>
    <w:qFormat/>
    <w:rPr/>
  </w:style>
  <w:style w:type="character" w:styleId="3">
    <w:name w:val="Заголовок 3 Знак"/>
    <w:basedOn w:val="DefaultParagraphFont"/>
    <w:qFormat/>
    <w:rPr>
      <w:rFonts w:ascii="Calibri Light" w:hAnsi="Calibri Light" w:eastAsia="Calibri" w:cs="Tahoma"/>
      <w:color w:val="1F4D78"/>
      <w:sz w:val="24"/>
      <w:szCs w:val="24"/>
    </w:rPr>
  </w:style>
  <w:style w:type="character" w:styleId="4">
    <w:name w:val="Заголовок 4 Знак"/>
    <w:basedOn w:val="DefaultParagraphFont"/>
    <w:qFormat/>
    <w:rPr>
      <w:rFonts w:ascii="Calibri Light" w:hAnsi="Calibri Light" w:eastAsia="Calibri" w:cs="Tahoma"/>
      <w:i/>
      <w:iCs/>
      <w:color w:val="2E74B5"/>
    </w:rPr>
  </w:style>
  <w:style w:type="character" w:styleId="6">
    <w:name w:val="Заголовок 6 Знак"/>
    <w:basedOn w:val="DefaultParagraphFont"/>
    <w:qFormat/>
    <w:rPr>
      <w:rFonts w:ascii="Calibri Light" w:hAnsi="Calibri Light" w:eastAsia="Calibri" w:cs="Tahoma"/>
      <w:color w:val="1F4D78"/>
    </w:rPr>
  </w:style>
  <w:style w:type="character" w:styleId="Appletabspan">
    <w:name w:val="apple-tab-span"/>
    <w:basedOn w:val="DefaultParagraphFont"/>
    <w:qFormat/>
    <w:rPr/>
  </w:style>
  <w:style w:type="character" w:styleId="HTML">
    <w:name w:val="Стандартный HTML Знак"/>
    <w:basedOn w:val="DefaultParagraphFont"/>
    <w:qFormat/>
    <w:rPr>
      <w:rFonts w:ascii="Courier New" w:hAnsi="Courier New" w:eastAsia="Times New Roman" w:cs="Courier New"/>
      <w:sz w:val="20"/>
      <w:szCs w:val="20"/>
      <w:lang w:eastAsia="uk-UA"/>
    </w:rPr>
  </w:style>
  <w:style w:type="character" w:styleId="HTMLCode">
    <w:name w:val="HTML Code"/>
    <w:basedOn w:val="DefaultParagraphFont"/>
    <w:qFormat/>
    <w:rPr>
      <w:rFonts w:ascii="Courier New" w:hAnsi="Courier New" w:eastAsia="Times New Roman" w:cs="Courier New"/>
      <w:sz w:val="20"/>
      <w:szCs w:val="20"/>
    </w:rPr>
  </w:style>
  <w:style w:type="character" w:styleId="PlaceholderText">
    <w:name w:val="Placeholder Text"/>
    <w:basedOn w:val="DefaultParagraphFont"/>
    <w:qFormat/>
    <w:rPr>
      <w:color w:val="808080"/>
    </w:rPr>
  </w:style>
  <w:style w:type="character" w:styleId="IndexLink">
    <w:name w:val="Index Link"/>
    <w:qFormat/>
    <w:rPr/>
  </w:style>
  <w:style w:type="character" w:styleId="Emphasis">
    <w:name w:val="Emphasis"/>
    <w:qFormat/>
    <w:rPr>
      <w:i/>
      <w:iCs/>
    </w:rPr>
  </w:style>
  <w:style w:type="character" w:styleId="NumberingSymbols">
    <w:name w:val="Numbering Symbols"/>
    <w:qFormat/>
    <w:rPr/>
  </w:style>
  <w:style w:type="character" w:styleId="Bullets">
    <w:name w:val="Bullets"/>
    <w:qFormat/>
    <w:rPr>
      <w:rFonts w:ascii="OpenSymbol" w:hAnsi="OpenSymbol" w:eastAsia="OpenSymbol" w:cs="OpenSymbol"/>
    </w:rPr>
  </w:style>
  <w:style w:type="paragraph" w:styleId="Heading">
    <w:name w:val="Heading"/>
    <w:basedOn w:val="Normal"/>
    <w:next w:val="TextBody"/>
    <w:qFormat/>
    <w:pPr>
      <w:keepNext w:val="true"/>
      <w:spacing w:before="240" w:after="120"/>
    </w:pPr>
    <w:rPr>
      <w:rFonts w:ascii="Liberation Sans" w:hAnsi="Liberation Sans"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NormalWeb">
    <w:name w:val="Normal (Web)"/>
    <w:basedOn w:val="Normal"/>
    <w:qFormat/>
    <w:pPr>
      <w:spacing w:lineRule="auto" w:line="240" w:before="280" w:after="280"/>
    </w:pPr>
    <w:rPr>
      <w:rFonts w:ascii="Times New Roman" w:hAnsi="Times New Roman" w:eastAsia="Times New Roman" w:cs="Times New Roman"/>
      <w:sz w:val="24"/>
      <w:szCs w:val="24"/>
      <w:lang w:eastAsia="uk-UA"/>
    </w:rPr>
  </w:style>
  <w:style w:type="paragraph" w:styleId="ListParagraph">
    <w:name w:val="List Paragraph"/>
    <w:basedOn w:val="Normal"/>
    <w:qFormat/>
    <w:pPr>
      <w:spacing w:before="0" w:after="160"/>
      <w:ind w:left="720" w:right="0" w:hanging="0"/>
      <w:contextualSpacing/>
    </w:pPr>
    <w:rPr/>
  </w:style>
  <w:style w:type="paragraph" w:styleId="TOCHeading">
    <w:name w:val="TOC Heading"/>
    <w:basedOn w:val="Heading1"/>
    <w:next w:val="Normal"/>
    <w:qFormat/>
    <w:pPr/>
    <w:rPr>
      <w:lang w:eastAsia="uk-UA"/>
    </w:rPr>
  </w:style>
  <w:style w:type="paragraph" w:styleId="Contents1">
    <w:name w:val="TOC 1"/>
    <w:basedOn w:val="Normal"/>
    <w:next w:val="Normal"/>
    <w:autoRedefine/>
    <w:pPr>
      <w:bidi w:val="0"/>
      <w:spacing w:before="0" w:after="100"/>
      <w:jc w:val="center"/>
    </w:pPr>
    <w:rPr>
      <w:rFonts w:ascii="Times New Roman" w:hAnsi="Times New Roman"/>
      <w:b/>
      <w:bCs/>
      <w:color w:val="000000"/>
      <w:sz w:val="28"/>
      <w:szCs w:val="28"/>
      <w:u w:val="none"/>
    </w:rPr>
  </w:style>
  <w:style w:type="paragraph" w:styleId="Contents2">
    <w:name w:val="TOC 2"/>
    <w:basedOn w:val="Normal"/>
    <w:next w:val="Normal"/>
    <w:autoRedefine/>
    <w:pPr>
      <w:widowControl/>
      <w:tabs>
        <w:tab w:val="clear" w:pos="720"/>
        <w:tab w:val="right" w:pos="9911" w:leader="dot"/>
      </w:tabs>
      <w:overflowPunct w:val="false"/>
      <w:bidi w:val="0"/>
      <w:spacing w:lineRule="auto" w:line="276" w:before="0" w:after="100"/>
      <w:ind w:left="227" w:right="0" w:hanging="227"/>
      <w:jc w:val="left"/>
    </w:pPr>
    <w:rPr>
      <w:rFonts w:ascii="Times New Roman" w:hAnsi="Times New Roman"/>
      <w:b/>
      <w:bCs/>
      <w:color w:val="000000"/>
      <w:sz w:val="28"/>
      <w:szCs w:val="28"/>
      <w:u w:val="none"/>
    </w:rPr>
  </w:style>
  <w:style w:type="paragraph" w:styleId="HeaderandFooter">
    <w:name w:val="Header and Footer"/>
    <w:basedOn w:val="Normal"/>
    <w:qFormat/>
    <w:pPr/>
    <w:rPr/>
  </w:style>
  <w:style w:type="paragraph" w:styleId="Header">
    <w:name w:val="Header"/>
    <w:basedOn w:val="Normal"/>
    <w:pPr>
      <w:tabs>
        <w:tab w:val="clear" w:pos="720"/>
        <w:tab w:val="center" w:pos="4819" w:leader="none"/>
        <w:tab w:val="right" w:pos="9639" w:leader="none"/>
      </w:tabs>
      <w:spacing w:lineRule="auto" w:line="240" w:before="0" w:after="0"/>
    </w:pPr>
    <w:rPr/>
  </w:style>
  <w:style w:type="paragraph" w:styleId="Footer">
    <w:name w:val="Footer"/>
    <w:basedOn w:val="Normal"/>
    <w:pPr>
      <w:tabs>
        <w:tab w:val="clear" w:pos="720"/>
        <w:tab w:val="center" w:pos="4819" w:leader="none"/>
        <w:tab w:val="right" w:pos="9639" w:leader="none"/>
      </w:tabs>
      <w:spacing w:lineRule="auto" w:line="240" w:before="0" w:after="0"/>
    </w:pPr>
    <w:rPr/>
  </w:style>
  <w:style w:type="paragraph" w:styleId="Contents3">
    <w:name w:val="TOC 3"/>
    <w:basedOn w:val="Normal"/>
    <w:next w:val="Normal"/>
    <w:autoRedefine/>
    <w:pPr>
      <w:spacing w:before="0" w:after="100"/>
      <w:ind w:left="440" w:right="0" w:hanging="0"/>
    </w:pPr>
    <w:rPr/>
  </w:style>
  <w:style w:type="paragraph" w:styleId="HTMLPreformatted">
    <w:name w:val="HTML Preformatted"/>
    <w:basedOn w:val="Normal"/>
    <w:qFormat/>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eastAsia="Times New Roman" w:cs="Courier New"/>
      <w:sz w:val="20"/>
      <w:szCs w:val="20"/>
      <w:lang w:eastAsia="uk-UA"/>
    </w:rPr>
  </w:style>
  <w:style w:type="paragraph" w:styleId="TableContents">
    <w:name w:val="Table Contents"/>
    <w:basedOn w:val="Normal"/>
    <w:qFormat/>
    <w:pPr>
      <w:suppressLineNumbers/>
    </w:pPr>
    <w:rPr/>
  </w:style>
  <w:style w:type="paragraph" w:styleId="12">
    <w:name w:val="заголовок 12"/>
    <w:basedOn w:val="Normal"/>
    <w:next w:val="Normal"/>
    <w:qFormat/>
    <w:pPr>
      <w:keepNext w:val="true"/>
      <w:ind w:left="0" w:right="0" w:hanging="0"/>
      <w:jc w:val="center"/>
    </w:pPr>
    <w:rPr/>
  </w:style>
  <w:style w:type="paragraph" w:styleId="11">
    <w:name w:val="Обычный1"/>
    <w:qFormat/>
    <w:pPr>
      <w:widowControl w:val="false"/>
      <w:suppressAutoHyphens w:val="true"/>
      <w:overflowPunct w:val="false"/>
      <w:bidi w:val="0"/>
      <w:spacing w:lineRule="auto" w:line="480" w:before="0" w:after="360"/>
      <w:ind w:left="760" w:right="0" w:firstLine="709"/>
      <w:jc w:val="right"/>
    </w:pPr>
    <w:rPr>
      <w:rFonts w:ascii="Times New Roman" w:hAnsi="Times New Roman" w:eastAsia="Times New Roman" w:cs="Times New Roman"/>
      <w:color w:val="auto"/>
      <w:kern w:val="0"/>
      <w:sz w:val="20"/>
      <w:szCs w:val="20"/>
      <w:lang w:val="ru-RU" w:eastAsia="zh-CN" w:bidi="ar-SA"/>
    </w:rPr>
  </w:style>
  <w:style w:type="paragraph" w:styleId="BodyText2">
    <w:name w:val="Body Text 2"/>
    <w:basedOn w:val="Normal"/>
    <w:qFormat/>
    <w:pPr>
      <w:widowControl w:val="false"/>
      <w:ind w:left="0" w:right="0" w:firstLine="567"/>
    </w:pPr>
    <w:rPr>
      <w:lang w:val="ru-RU"/>
    </w:rPr>
  </w:style>
  <w:style w:type="paragraph" w:styleId="TableHeading">
    <w:name w:val="Table Heading"/>
    <w:basedOn w:val="TableContents"/>
    <w:qFormat/>
    <w:pPr>
      <w:suppressLineNumbers/>
      <w:jc w:val="center"/>
    </w:pPr>
    <w:rPr>
      <w:b/>
      <w:bCs/>
    </w:rPr>
  </w:style>
  <w:style w:type="numbering" w:styleId="NoList">
    <w:name w:val="No List"/>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image" Target="media/image4.jpe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image" Target="media/image9.gif"/><Relationship Id="rId11" Type="http://schemas.openxmlformats.org/officeDocument/2006/relationships/image" Target="media/image10.png"/><Relationship Id="rId12" Type="http://schemas.openxmlformats.org/officeDocument/2006/relationships/image" Target="media/image11.jpeg"/><Relationship Id="rId13" Type="http://schemas.openxmlformats.org/officeDocument/2006/relationships/image" Target="media/image12.png"/><Relationship Id="rId14" Type="http://schemas.openxmlformats.org/officeDocument/2006/relationships/image" Target="media/image13.png"/><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hyperlink" Target="https://dbn.co.ua/load/normativy/dbn/1-1-0-1018" TargetMode="External"/><Relationship Id="rId18" Type="http://schemas.openxmlformats.org/officeDocument/2006/relationships/hyperlink" Target="https://buklib.net/books/26579/" TargetMode="External"/><Relationship Id="rId19" Type="http://schemas.openxmlformats.org/officeDocument/2006/relationships/hyperlink" Target="https://www.cisco.com/c/en/us/products/switches/catalyst-pon-series/index.html" TargetMode="External"/><Relationship Id="rId20" Type="http://schemas.openxmlformats.org/officeDocument/2006/relationships/hyperlink" Target="https://thetelecomcompany.com/about/" TargetMode="External"/><Relationship Id="rId21" Type="http://schemas.openxmlformats.org/officeDocument/2006/relationships/hyperlink" Target="https://postgraduate.ucu.edu.ua/vstup-do-aspirantury/" TargetMode="External"/><Relationship Id="rId22" Type="http://schemas.openxmlformats.org/officeDocument/2006/relationships/header" Target="header2.xml"/><Relationship Id="rId23" Type="http://schemas.openxmlformats.org/officeDocument/2006/relationships/footer" Target="footer2.xml"/><Relationship Id="rId24" Type="http://schemas.openxmlformats.org/officeDocument/2006/relationships/numbering" Target="numbering.xml"/><Relationship Id="rId25" Type="http://schemas.openxmlformats.org/officeDocument/2006/relationships/fontTable" Target="fontTable.xml"/><Relationship Id="rId2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Template>
  <TotalTime>3230</TotalTime>
  <Application>Document_Manager_Pro/6.3.5.2$Windows_x86 LibreOffice_project/</Application>
  <Pages>60</Pages>
  <Words>8965</Words>
  <Characters>60236</Characters>
  <CharactersWithSpaces>69292</CharactersWithSpaces>
  <Paragraphs>846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2024-06-06T14:52:00Z</dcterms:created>
  <dc:creator>С</dc:creator>
  <dc:description/>
  <dc:language>uk-UA</dc:language>
  <cp:lastModifiedBy/>
  <dcterms:modified xsi:type="dcterms:W3CDTF">2024-06-24T08:08:32Z</dcterms:modified>
  <cp:revision>51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