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>
      <w:pPr>
        <w:pStyle w:val="BodyText"/>
        <w:spacing w:before="76" w:line="288" w:lineRule="auto"/>
        <w:ind w:right="156"/>
      </w:pPr>
      <w:r>
        <w:rPr>
          <w:b/>
        </w:rPr>
        <w:t xml:space="preserve">Михайлів Б.К. </w:t>
      </w:r>
      <w:r>
        <w:t>Дослідження акустичних закладних пристроїв з передачею інформації по радіоканалу [кваліфікаційна (магістерська) робота зі спеціальності 172 Телекомунікації та радіотехніка; ОПП «Телекомунікації та радіотехніка»] / Наук. кер.: Л.В. Бубенцова; Державний університет інтелектуальних технологій і зв’язку. Одеса: ДУІТЗ, 2024. 68 с.</w:t>
      </w:r>
    </w:p>
    <w:p>
      <w:pPr>
        <w:pStyle w:val="BodyText"/>
        <w:spacing w:before="61"/>
        <w:ind w:left="0" w:firstLine="0"/>
        <w:jc w:val="left"/>
      </w:pPr>
    </w:p>
    <w:p>
      <w:pPr>
        <w:pStyle w:val="Heading1"/>
      </w:pPr>
      <w:r>
        <w:rPr>
          <w:spacing w:val="-2"/>
        </w:rPr>
        <w:t>Анотація</w:t>
      </w:r>
    </w:p>
    <w:p>
      <w:pPr>
        <w:pStyle w:val="BodyText"/>
        <w:spacing w:before="52" w:line="288" w:lineRule="auto"/>
        <w:ind w:right="160"/>
      </w:pPr>
      <w:r>
        <w:t>У магістерській роботі досліджуються акустичні закладні пристрої, які використовуються</w:t>
      </w:r>
      <w:r>
        <w:rPr>
          <w:spacing w:val="-6"/>
        </w:rPr>
        <w:t xml:space="preserve"> </w:t>
      </w:r>
      <w:r>
        <w:t>для</w:t>
      </w:r>
      <w:r>
        <w:rPr>
          <w:spacing w:val="-6"/>
        </w:rPr>
        <w:t xml:space="preserve"> </w:t>
      </w:r>
      <w:r>
        <w:t>передачі</w:t>
      </w:r>
      <w:r>
        <w:rPr>
          <w:spacing w:val="-7"/>
        </w:rPr>
        <w:t xml:space="preserve"> </w:t>
      </w:r>
      <w:r>
        <w:t>інформації</w:t>
      </w:r>
      <w:r>
        <w:rPr>
          <w:spacing w:val="-7"/>
        </w:rPr>
        <w:t xml:space="preserve"> </w:t>
      </w:r>
      <w:r>
        <w:t>через</w:t>
      </w:r>
      <w:r>
        <w:rPr>
          <w:spacing w:val="-7"/>
        </w:rPr>
        <w:t xml:space="preserve"> </w:t>
      </w:r>
      <w:r>
        <w:t>радіоканал.</w:t>
      </w:r>
      <w:r>
        <w:rPr>
          <w:spacing w:val="-7"/>
        </w:rPr>
        <w:t xml:space="preserve"> </w:t>
      </w:r>
      <w:r>
        <w:t>Особливу</w:t>
      </w:r>
      <w:r>
        <w:rPr>
          <w:spacing w:val="-8"/>
        </w:rPr>
        <w:t xml:space="preserve"> </w:t>
      </w:r>
      <w:r>
        <w:t>увагу</w:t>
      </w:r>
      <w:r>
        <w:rPr>
          <w:spacing w:val="-12"/>
        </w:rPr>
        <w:t xml:space="preserve"> </w:t>
      </w:r>
      <w:r>
        <w:t>приділено аналізу каналів витоку інформації, методам акустичної розвідки та характеристикам радіозакладних пристроїв, зокрема мініатюрних радіопередавачів, які застосовуються для прослуховування інформації. Розглянуті характеристики сигналів, що використовуються в закладних пристроях, та їхній вплив на ефективність роботи в різних</w:t>
      </w:r>
      <w:r>
        <w:rPr>
          <w:spacing w:val="-15"/>
        </w:rPr>
        <w:t xml:space="preserve"> </w:t>
      </w:r>
      <w:r>
        <w:t>умовах.</w:t>
      </w:r>
      <w:r>
        <w:rPr>
          <w:spacing w:val="-15"/>
        </w:rPr>
        <w:t xml:space="preserve"> </w:t>
      </w:r>
      <w:r>
        <w:t>Висвітлені</w:t>
      </w:r>
      <w:r>
        <w:rPr>
          <w:spacing w:val="-15"/>
        </w:rPr>
        <w:t xml:space="preserve"> </w:t>
      </w:r>
      <w:r>
        <w:t>аспекти</w:t>
      </w:r>
      <w:r>
        <w:rPr>
          <w:spacing w:val="-15"/>
        </w:rPr>
        <w:t xml:space="preserve"> </w:t>
      </w:r>
      <w:r>
        <w:t>безпеки</w:t>
      </w:r>
      <w:r>
        <w:rPr>
          <w:spacing w:val="-15"/>
        </w:rPr>
        <w:t xml:space="preserve"> </w:t>
      </w:r>
      <w:r>
        <w:t>інформації</w:t>
      </w:r>
      <w:r>
        <w:rPr>
          <w:spacing w:val="-15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засоби</w:t>
      </w:r>
      <w:r>
        <w:rPr>
          <w:spacing w:val="-15"/>
        </w:rPr>
        <w:t xml:space="preserve"> </w:t>
      </w:r>
      <w:r>
        <w:t>мінімізації</w:t>
      </w:r>
      <w:r>
        <w:rPr>
          <w:spacing w:val="-15"/>
        </w:rPr>
        <w:t xml:space="preserve"> </w:t>
      </w:r>
      <w:r>
        <w:t>витоку</w:t>
      </w:r>
      <w:r>
        <w:rPr>
          <w:spacing w:val="-15"/>
        </w:rPr>
        <w:t xml:space="preserve"> </w:t>
      </w:r>
      <w:r>
        <w:t>даних через акустичні канали.</w:t>
      </w:r>
    </w:p>
    <w:p>
      <w:pPr>
        <w:pStyle w:val="BodyText"/>
        <w:spacing w:before="55"/>
        <w:ind w:left="0" w:firstLine="0"/>
        <w:jc w:val="left"/>
      </w:pPr>
    </w:p>
    <w:p>
      <w:pPr>
        <w:pStyle w:val="BodyText"/>
        <w:spacing w:line="288" w:lineRule="auto"/>
        <w:ind w:right="163"/>
      </w:pPr>
      <w:r>
        <w:rPr>
          <w:b/>
        </w:rPr>
        <w:t>Ключові слова</w:t>
      </w:r>
      <w:r>
        <w:t>: канали витоку</w:t>
      </w:r>
      <w:r>
        <w:rPr>
          <w:spacing w:val="-1"/>
        </w:rPr>
        <w:t xml:space="preserve"> </w:t>
      </w:r>
      <w:r>
        <w:t xml:space="preserve">інформації, акустичний канал витоку, акустична розвідка, радіозакладні пристрої, мініатюрні радіопередавачі, прослуховування </w:t>
      </w:r>
      <w:r>
        <w:rPr>
          <w:spacing w:val="-2"/>
        </w:rPr>
        <w:t>інформації.</w:t>
      </w:r>
    </w:p>
    <w:p>
      <w:pPr>
        <w:spacing w:after="0" w:line="288" w:lineRule="auto"/>
      </w:pPr>
    </w:p>
    <w:sectPr>
      <w:pgSz w:w="11910" w:h="16840"/>
      <w:pgMar w:top="1340" w:right="1280" w:bottom="280" w:left="1340" w:header="708" w:footer="708"/>
      <w:pgNumType w:start="12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before="0" w:after="0" w:line="240" w:lineRule="auto"/>
        <w:ind w:left="0" w:right="0"/>
        <w:jc w:val="lef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uk-UA" w:eastAsia="en-US" w:bidi="ar-SA"/>
    </w:rPr>
  </w:style>
  <w:style w:type="paragraph" w:styleId="Heading1">
    <w:name w:val="heading 1"/>
    <w:basedOn w:val="Normal"/>
    <w:uiPriority w:val="1"/>
    <w:qFormat/>
    <w:pPr>
      <w:ind w:left="649" w:right="1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0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en-US" w:bidi="ar-SA"/>
    </w:rPr>
  </w:style>
  <w:style w:type="paragraph" w:styleId="ListParagraph">
    <w:name w:val="List Paragraph"/>
    <w:basedOn w:val="Normal"/>
    <w:uiPriority w:val="1"/>
    <w:qFormat/>
    <w:rPr>
      <w:lang w:val="uk-UA" w:eastAsia="en-US" w:bidi="ar-SA"/>
    </w:rPr>
  </w:style>
  <w:style w:type="paragraph" w:customStyle="1" w:styleId="TableParagraph">
    <w:name w:val="Table Paragraph"/>
    <w:basedOn w:val="Normal"/>
    <w:uiPriority w:val="1"/>
    <w:qFormat/>
    <w:rPr>
      <w:lang w:val="uk-UA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2024-10-22T10:51:42Z</dcterms:created>
  <dcterms:modified xsi:type="dcterms:W3CDTF">2024-10-22T10:51:42Z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2024-10-22T00:00:00Z</vt:filetime>
  </property>
  <property fmtid="{D5CDD505-2E9C-101B-9397-08002B2CF9AE}" pid="3" name="Producer">
    <vt:lpwstr>3-Heights(TM) PDF Security Shell 4.8.25.2 (http://www.pdf-tools.com)</vt:lpwstr>
  </property>
</Properties>
</file>