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491E4D" w:rsidRPr="007A236A" w:rsidP="00EB3190">
      <w:pPr>
        <w:pStyle w:val="BodyText"/>
        <w:tabs>
          <w:tab w:val="left" w:pos="709"/>
        </w:tabs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7A236A">
        <w:rPr>
          <w:b/>
          <w:bCs/>
          <w:color w:val="000000" w:themeColor="text1"/>
          <w:sz w:val="28"/>
          <w:szCs w:val="28"/>
          <w:lang w:val="uk-UA"/>
        </w:rPr>
        <w:t>Казьмирович</w:t>
      </w:r>
      <w:r w:rsidRPr="007A236A">
        <w:rPr>
          <w:b/>
          <w:bCs/>
          <w:color w:val="000000" w:themeColor="text1"/>
          <w:sz w:val="28"/>
          <w:szCs w:val="28"/>
          <w:lang w:val="uk-UA"/>
        </w:rPr>
        <w:t xml:space="preserve"> Р.В.</w:t>
      </w:r>
      <w:r w:rsidRPr="007A236A">
        <w:rPr>
          <w:color w:val="000000" w:themeColor="text1"/>
          <w:sz w:val="28"/>
          <w:szCs w:val="28"/>
          <w:lang w:val="uk-UA"/>
        </w:rPr>
        <w:t xml:space="preserve"> Розробка системи особистого фінансового обліку</w:t>
      </w:r>
      <w:r w:rsidRPr="007A236A" w:rsidR="00F12B2C">
        <w:rPr>
          <w:color w:val="000000" w:themeColor="text1"/>
          <w:sz w:val="28"/>
          <w:szCs w:val="28"/>
          <w:lang w:val="uk-UA"/>
        </w:rPr>
        <w:t xml:space="preserve"> [кваліфікаційна (</w:t>
      </w:r>
      <w:r w:rsidRPr="007A236A" w:rsidR="00F12B2C">
        <w:rPr>
          <w:rFonts w:eastAsia="Calibri"/>
          <w:color w:val="000000" w:themeColor="text1"/>
          <w:sz w:val="28"/>
          <w:szCs w:val="28"/>
          <w:lang w:val="uk-UA" w:eastAsia="ru-RU"/>
        </w:rPr>
        <w:t>бакалаврська</w:t>
      </w:r>
      <w:r w:rsidRPr="007A236A" w:rsidR="00F12B2C">
        <w:rPr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«Комп’ютерні науки;»] / Наук. кер.: ст. </w:t>
      </w:r>
      <w:r w:rsidRPr="007A236A" w:rsidR="00F12B2C">
        <w:rPr>
          <w:color w:val="000000" w:themeColor="text1"/>
          <w:sz w:val="28"/>
          <w:szCs w:val="28"/>
          <w:lang w:val="uk-UA"/>
        </w:rPr>
        <w:t>викл</w:t>
      </w:r>
      <w:r w:rsidRPr="007A236A" w:rsidR="00F12B2C">
        <w:rPr>
          <w:color w:val="000000" w:themeColor="text1"/>
          <w:sz w:val="28"/>
          <w:szCs w:val="28"/>
          <w:lang w:val="uk-UA"/>
        </w:rPr>
        <w:t xml:space="preserve">. Северин М.В.; Державний університет інтелектуальних технологій і зв’язку. Одеса : ДУІТЗ, 2024. </w:t>
      </w:r>
      <w:r w:rsidRPr="007A236A">
        <w:rPr>
          <w:color w:val="000000" w:themeColor="text1"/>
          <w:sz w:val="28"/>
          <w:szCs w:val="28"/>
          <w:lang w:val="uk-UA"/>
        </w:rPr>
        <w:t>39 с</w:t>
      </w:r>
      <w:r w:rsidRPr="007A236A" w:rsidR="00F12B2C">
        <w:rPr>
          <w:color w:val="000000" w:themeColor="text1"/>
          <w:sz w:val="28"/>
          <w:szCs w:val="28"/>
          <w:lang w:val="uk-UA"/>
        </w:rPr>
        <w:t>.</w:t>
      </w:r>
    </w:p>
    <w:p w:rsidR="00C36CC8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F12B2C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491E4D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проведено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дослідження та аналітичний огляд існуючих сервісів з управління особистими фінансами, </w:t>
      </w:r>
      <w:r w:rsidRPr="007A236A" w:rsidR="00C36CC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визначено вимоги до функціоналу,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виявлено основні недоліки та напрями поліпшення</w:t>
      </w:r>
      <w:r w:rsidRPr="007A236A" w:rsidR="00C36CC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існуючих рішень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A236A" w:rsidR="00C36CC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Спроектовано та р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озроблено веб-додаток та модуль рекомендацій з урахуванням основних потреб користувачів.</w:t>
      </w:r>
    </w:p>
    <w:p w:rsidR="00EA24BB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679F6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 w:rsidR="00A1433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 та обробка даних, інтерфейс, календар, сервер, фінанси, </w:t>
      </w:r>
      <w:r w:rsidRPr="007A236A" w:rsidR="004C1F1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фінансовий облік, </w:t>
      </w:r>
      <w:r w:rsidRPr="007A236A" w:rsidR="00A1433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web</w:t>
      </w:r>
      <w:r w:rsidRPr="007A236A" w:rsidR="00A1433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-додаток</w:t>
      </w:r>
    </w:p>
    <w:sectPr w:rsidSect="004679F6">
      <w:pgSz w:w="12240" w:h="15840"/>
      <w:pgMar w:top="1134" w:right="850" w:bottom="1134" w:left="1134" w:header="708" w:footer="708" w:gutter="0"/>
      <w:pgNumType w:start="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