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57B588" w14:textId="4866DCCB" w:rsidR="00B23DFE" w:rsidRDefault="00B23DFE" w:rsidP="00B23DFE">
      <w:pPr>
        <w:spacing w:line="264" w:lineRule="auto"/>
        <w:ind w:firstLine="709"/>
        <w:jc w:val="both"/>
        <w:rPr>
          <w:sz w:val="28"/>
          <w:szCs w:val="28"/>
          <w:lang w:val="uk-UA"/>
        </w:rPr>
      </w:pPr>
      <w:r w:rsidRPr="00B23DFE">
        <w:rPr>
          <w:b/>
          <w:bCs/>
          <w:sz w:val="28"/>
          <w:szCs w:val="28"/>
          <w:lang w:val="uk-UA" w:eastAsia="x-none"/>
        </w:rPr>
        <w:t>Ткачук І.С.</w:t>
      </w:r>
      <w:r>
        <w:rPr>
          <w:sz w:val="28"/>
          <w:szCs w:val="28"/>
          <w:lang w:val="uk-UA" w:eastAsia="x-none"/>
        </w:rPr>
        <w:t xml:space="preserve"> Цифрова трансфо</w:t>
      </w:r>
      <w:r>
        <w:rPr>
          <w:sz w:val="28"/>
          <w:szCs w:val="28"/>
          <w:lang w:val="uk-UA"/>
        </w:rPr>
        <w:t>рмація бізнес-процесів національного поштового зв</w:t>
      </w:r>
      <w:r>
        <w:rPr>
          <w:sz w:val="28"/>
          <w:szCs w:val="28"/>
        </w:rPr>
        <w:t>’</w:t>
      </w:r>
      <w:proofErr w:type="spellStart"/>
      <w:r>
        <w:rPr>
          <w:sz w:val="28"/>
          <w:szCs w:val="28"/>
          <w:lang w:val="uk-UA"/>
        </w:rPr>
        <w:t>язку</w:t>
      </w:r>
      <w:proofErr w:type="spellEnd"/>
      <w:r>
        <w:rPr>
          <w:sz w:val="28"/>
          <w:szCs w:val="28"/>
          <w:lang w:val="uk-UA"/>
        </w:rPr>
        <w:t xml:space="preserve"> за умов модернізації іт-інфраструктури </w:t>
      </w:r>
      <w:r w:rsidRPr="00B23DFE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кваліфікаційна (магістерська) робота зі спеціальності 073 Менеджмент; ОПП «Менеджмент»</w:t>
      </w:r>
      <w:r w:rsidRPr="00B23DFE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 / Наук. кер.:  </w:t>
      </w:r>
      <w:proofErr w:type="spellStart"/>
      <w:r>
        <w:rPr>
          <w:sz w:val="28"/>
          <w:szCs w:val="28"/>
          <w:lang w:val="uk-UA"/>
        </w:rPr>
        <w:t>к.е.н</w:t>
      </w:r>
      <w:proofErr w:type="spellEnd"/>
      <w:r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  <w:lang w:val="uk-UA"/>
        </w:rPr>
        <w:t>доцент</w:t>
      </w:r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Т.М.Тардаскіна</w:t>
      </w:r>
      <w:proofErr w:type="spellEnd"/>
      <w:r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106</w:t>
      </w:r>
      <w:r>
        <w:rPr>
          <w:sz w:val="28"/>
          <w:szCs w:val="28"/>
          <w:lang w:val="uk-UA"/>
        </w:rPr>
        <w:t xml:space="preserve"> с.</w:t>
      </w:r>
    </w:p>
    <w:p w14:paraId="78B2F018" w14:textId="01DBF6B4" w:rsidR="00B23DFE" w:rsidRDefault="00B23DFE" w:rsidP="00B23DFE">
      <w:pPr>
        <w:spacing w:line="264" w:lineRule="auto"/>
        <w:ind w:firstLine="709"/>
        <w:jc w:val="both"/>
        <w:rPr>
          <w:sz w:val="28"/>
          <w:szCs w:val="28"/>
          <w:lang w:val="uk-UA"/>
        </w:rPr>
      </w:pPr>
    </w:p>
    <w:p w14:paraId="19BA8E4F" w14:textId="390CA152" w:rsidR="00B23DFE" w:rsidRPr="00B23DFE" w:rsidRDefault="00B23DFE" w:rsidP="00B23DFE">
      <w:pPr>
        <w:spacing w:line="264" w:lineRule="auto"/>
        <w:jc w:val="center"/>
        <w:rPr>
          <w:b/>
          <w:bCs/>
          <w:sz w:val="28"/>
          <w:szCs w:val="28"/>
          <w:lang w:val="uk-UA" w:eastAsia="x-none"/>
        </w:rPr>
      </w:pPr>
      <w:r w:rsidRPr="00B23DFE">
        <w:rPr>
          <w:b/>
          <w:bCs/>
          <w:sz w:val="28"/>
          <w:szCs w:val="28"/>
          <w:lang w:val="uk-UA" w:eastAsia="x-none"/>
        </w:rPr>
        <w:t>Анотація</w:t>
      </w:r>
    </w:p>
    <w:p w14:paraId="6C5152D1" w14:textId="77777777" w:rsidR="00B23DFE" w:rsidRDefault="00B23DFE" w:rsidP="00B23DFE">
      <w:pPr>
        <w:spacing w:line="264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роботі проаналізовано сучасний стан економічної та інноваційної діяльності національного  оператора поштового зв’язку АТ  «Укрпошта» в умовах цифрової трансформації. Обґрунтовано цифрову трансформацію бізнес-процесів національного оператора поштового зв’язку АТ «Укрпошта» за умов модернізації ІТ-інфраструктури.  </w:t>
      </w:r>
    </w:p>
    <w:p w14:paraId="289333B6" w14:textId="77777777" w:rsidR="00B23DFE" w:rsidRDefault="00B23DFE" w:rsidP="00B23DFE">
      <w:pPr>
        <w:spacing w:line="264" w:lineRule="auto"/>
        <w:ind w:firstLine="709"/>
        <w:jc w:val="both"/>
        <w:rPr>
          <w:sz w:val="28"/>
          <w:szCs w:val="28"/>
          <w:lang w:val="uk-UA"/>
        </w:rPr>
      </w:pPr>
    </w:p>
    <w:p w14:paraId="259DD379" w14:textId="10C6FA35" w:rsidR="00B23DFE" w:rsidRDefault="00B23DFE" w:rsidP="00B23DFE">
      <w:pPr>
        <w:spacing w:line="264" w:lineRule="auto"/>
        <w:ind w:firstLine="708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Ключові слова</w:t>
      </w:r>
      <w:r>
        <w:rPr>
          <w:sz w:val="28"/>
          <w:szCs w:val="28"/>
          <w:lang w:val="uk-UA"/>
        </w:rPr>
        <w:t>: цифрова трансформація,</w:t>
      </w:r>
      <w:r>
        <w:rPr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національний оператор поштового зв’язку </w:t>
      </w:r>
      <w:r>
        <w:rPr>
          <w:sz w:val="28"/>
          <w:szCs w:val="28"/>
          <w:lang w:val="uk-UA"/>
        </w:rPr>
        <w:t>АТ</w:t>
      </w:r>
      <w:r>
        <w:rPr>
          <w:sz w:val="28"/>
          <w:szCs w:val="28"/>
          <w:lang w:val="uk-UA"/>
        </w:rPr>
        <w:t xml:space="preserve"> «</w:t>
      </w:r>
      <w:r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крпошта», </w:t>
      </w:r>
      <w:r>
        <w:rPr>
          <w:sz w:val="28"/>
          <w:szCs w:val="28"/>
          <w:lang w:val="uk-UA"/>
        </w:rPr>
        <w:t>ІТ</w:t>
      </w:r>
      <w:r>
        <w:rPr>
          <w:sz w:val="28"/>
          <w:szCs w:val="28"/>
          <w:lang w:val="uk-UA"/>
        </w:rPr>
        <w:t xml:space="preserve">-інфраструктура,  </w:t>
      </w:r>
      <w:r>
        <w:rPr>
          <w:sz w:val="28"/>
          <w:szCs w:val="28"/>
          <w:lang w:val="uk-UA"/>
        </w:rPr>
        <w:t>ERP</w:t>
      </w:r>
      <w:r>
        <w:rPr>
          <w:sz w:val="28"/>
          <w:szCs w:val="28"/>
          <w:lang w:val="uk-UA"/>
        </w:rPr>
        <w:t xml:space="preserve">-система,  цифровий формат, бізнес-процеси, модернізація, техніко-економічне </w:t>
      </w:r>
      <w:r>
        <w:rPr>
          <w:sz w:val="28"/>
          <w:szCs w:val="28"/>
          <w:lang w:val="uk-UA"/>
        </w:rPr>
        <w:t>обґрунтування</w:t>
      </w:r>
      <w:r>
        <w:rPr>
          <w:sz w:val="28"/>
          <w:szCs w:val="28"/>
          <w:lang w:val="uk-UA"/>
        </w:rPr>
        <w:t>.</w:t>
      </w:r>
    </w:p>
    <w:p w14:paraId="7DBF0E8B" w14:textId="77777777" w:rsidR="00B23DFE" w:rsidRDefault="00B23DFE" w:rsidP="00B23DF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4AC2F3F3" w14:textId="77777777" w:rsidR="00B23DFE" w:rsidRDefault="00B23DFE" w:rsidP="00B23DF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p w14:paraId="511B6E35" w14:textId="77777777" w:rsidR="00C72313" w:rsidRPr="00B23DFE" w:rsidRDefault="00C72313">
      <w:pPr>
        <w:rPr>
          <w:lang w:val="uk-UA"/>
        </w:rPr>
      </w:pPr>
    </w:p>
    <w:sectPr w:rsidR="00C72313" w:rsidRPr="00B23DF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0B14"/>
    <w:rsid w:val="005F0B14"/>
    <w:rsid w:val="00B23DFE"/>
    <w:rsid w:val="00C723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A1CE7E"/>
  <w15:chartTrackingRefBased/>
  <w15:docId w15:val="{ABFFD10E-AA91-48AC-B3B2-3D9AA6B592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23DF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575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92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131</Words>
  <Characters>753</Characters>
  <Application>Microsoft Office Word</Application>
  <DocSecurity>0</DocSecurity>
  <Lines>6</Lines>
  <Paragraphs>1</Paragraphs>
  <ScaleCrop>false</ScaleCrop>
  <Company/>
  <LinksUpToDate>false</LinksUpToDate>
  <CharactersWithSpaces>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Professional</dc:creator>
  <cp:keywords/>
  <dc:description/>
  <cp:lastModifiedBy>Professional</cp:lastModifiedBy>
  <cp:revision>2</cp:revision>
  <dcterms:created xsi:type="dcterms:W3CDTF">2024-10-07T15:42:00Z</dcterms:created>
  <dcterms:modified xsi:type="dcterms:W3CDTF">2024-10-07T15:50:00Z</dcterms:modified>
</cp:coreProperties>
</file>