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F54EE2" w:rsidP="00F54EE2" w14:paraId="435FA68F" w14:textId="20E3A334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Якименко О.Є.</w:t>
      </w:r>
      <w:r>
        <w:rPr>
          <w:b/>
          <w:bCs/>
          <w:sz w:val="28"/>
          <w:szCs w:val="28"/>
          <w:lang w:val="uk-UA"/>
        </w:rPr>
        <w:t xml:space="preserve"> </w:t>
      </w:r>
      <w:r w:rsidRPr="00F54EE2">
        <w:rPr>
          <w:sz w:val="28"/>
          <w:szCs w:val="28"/>
          <w:lang w:val="uk-UA"/>
        </w:rPr>
        <w:t>А</w:t>
      </w:r>
      <w:r w:rsidRPr="00F54EE2">
        <w:rPr>
          <w:sz w:val="28"/>
          <w:szCs w:val="28"/>
          <w:lang w:val="uk-UA"/>
        </w:rPr>
        <w:t>втоматизація ділянки біологічного очищення стічних вод за допомогою аеротенку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ст.викл</w:t>
      </w:r>
      <w:r>
        <w:rPr>
          <w:sz w:val="28"/>
          <w:szCs w:val="28"/>
          <w:lang w:val="uk-UA"/>
        </w:rPr>
        <w:t xml:space="preserve">. С.Д. </w:t>
      </w:r>
      <w:r>
        <w:rPr>
          <w:sz w:val="28"/>
          <w:szCs w:val="28"/>
          <w:lang w:val="uk-UA"/>
        </w:rPr>
        <w:t>Асабашвілі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75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F54EE2" w:rsidP="00F54EE2" w14:paraId="71AC7E05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</w:p>
    <w:p w:rsidR="00F54EE2" w:rsidRPr="00362BBC" w:rsidP="00F54EE2" w14:paraId="0A44F95B" w14:textId="028CE150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0C6AFB" w:rsidRPr="00F54EE2" w:rsidP="000C6AFB" w14:paraId="4D089B48" w14:textId="56D839A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F54EE2">
        <w:rPr>
          <w:sz w:val="28"/>
          <w:szCs w:val="28"/>
          <w:lang w:val="uk-UA"/>
        </w:rPr>
        <w:t>В роботі описаний та проаналізований технологічний процес біологічн</w:t>
      </w:r>
      <w:r w:rsidR="00F54EE2">
        <w:rPr>
          <w:sz w:val="28"/>
          <w:szCs w:val="28"/>
          <w:lang w:val="uk-UA"/>
        </w:rPr>
        <w:t>ого</w:t>
      </w:r>
      <w:r w:rsidRPr="00F54EE2">
        <w:rPr>
          <w:sz w:val="28"/>
          <w:szCs w:val="28"/>
          <w:lang w:val="uk-UA"/>
        </w:rPr>
        <w:t xml:space="preserve"> очищення води за допомогою аеротенку, створена параметрична схема об'єкта управління, обґрунтовано основні функції для подальшої автоматизації цього етапу, а також аргументований вибір давачів виконавчих механізмів і ПЛК для автоматизації зазначеного об'єкта управління.</w:t>
      </w:r>
    </w:p>
    <w:p w:rsidR="000C6AFB" w:rsidRPr="00F54EE2" w:rsidP="00F54EE2" w14:paraId="4AB34DA6" w14:textId="016B7C5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F54EE2">
        <w:rPr>
          <w:sz w:val="28"/>
          <w:szCs w:val="28"/>
          <w:lang w:val="uk-UA"/>
        </w:rPr>
        <w:t>Визначені основні технічні вимоги до процесу роботи контролю рівня рідин в аеротенку, концентрації забруднень у воді та процесу аерації стічної води.</w:t>
      </w:r>
      <w:r w:rsidR="00F54EE2">
        <w:rPr>
          <w:sz w:val="28"/>
          <w:szCs w:val="28"/>
          <w:lang w:val="uk-UA"/>
        </w:rPr>
        <w:t xml:space="preserve"> Б</w:t>
      </w:r>
      <w:r w:rsidRPr="00F54EE2">
        <w:rPr>
          <w:sz w:val="28"/>
          <w:szCs w:val="28"/>
          <w:lang w:val="uk-UA"/>
        </w:rPr>
        <w:t xml:space="preserve">уло проведено автоматизацію технологічного процесу біологічного очищення стічної води за допомогою аеротенку. Моделювання в середовищі </w:t>
      </w:r>
      <w:r w:rsidRPr="00F54EE2">
        <w:rPr>
          <w:sz w:val="28"/>
          <w:szCs w:val="28"/>
          <w:lang w:val="uk-UA"/>
        </w:rPr>
        <w:t>Matlab</w:t>
      </w:r>
      <w:r w:rsidRPr="00F54EE2">
        <w:rPr>
          <w:sz w:val="28"/>
          <w:szCs w:val="28"/>
          <w:lang w:val="uk-UA"/>
        </w:rPr>
        <w:t xml:space="preserve"> – </w:t>
      </w:r>
      <w:r w:rsidRPr="00F54EE2">
        <w:rPr>
          <w:sz w:val="28"/>
          <w:szCs w:val="28"/>
          <w:lang w:val="uk-UA"/>
        </w:rPr>
        <w:t>Simulink</w:t>
      </w:r>
      <w:r w:rsidRPr="00F54EE2">
        <w:rPr>
          <w:sz w:val="28"/>
          <w:szCs w:val="28"/>
          <w:lang w:val="uk-UA"/>
        </w:rPr>
        <w:t xml:space="preserve"> показало правильність обчислень та параметрів налаштування ПІ регулятора.</w:t>
      </w:r>
    </w:p>
    <w:p w:rsidR="000C6AFB" w:rsidP="000C6AFB" w14:paraId="18491BC6" w14:textId="5BB6A83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F54EE2">
        <w:rPr>
          <w:sz w:val="28"/>
          <w:szCs w:val="28"/>
          <w:lang w:val="uk-UA"/>
        </w:rPr>
        <w:t>Проведена робота може бути використана для модернізації існуючих систем стабілізації кисню в стічній воді  аеротенку під час її біологічного очищення та при проектуванні нових.</w:t>
      </w:r>
    </w:p>
    <w:p w:rsidR="00F54EE2" w:rsidP="000C6AFB" w14:paraId="2E900EFF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F54EE2" w:rsidRPr="00F54EE2" w:rsidP="000C6AFB" w14:paraId="6D31FFD8" w14:textId="5DE77412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5874A6">
        <w:rPr>
          <w:b/>
          <w:bCs/>
          <w:sz w:val="28"/>
          <w:szCs w:val="28"/>
          <w:lang w:val="uk-UA"/>
        </w:rPr>
        <w:t>Ключові слова: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автоматизація, аеротенк, концентрація забруднень, стічні води, контроль рівня, функціональний аналіз.</w:t>
      </w:r>
    </w:p>
    <w:sectPr>
      <w:pgSz w:w="11906" w:h="16838"/>
      <w:pgMar w:top="1134" w:right="850" w:bottom="1134" w:left="1701" w:header="708" w:footer="708" w:gutter="0"/>
      <w:pgNumType w:start="28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