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4.9.0 -->
  <w:body>
    <w:p w:rsidR="009F5C64" w:rsidRPr="0006733E" w:rsidP="009F5C64" w14:paraId="29C586B7" w14:textId="6240E8AD">
      <w:pPr>
        <w:spacing w:line="360" w:lineRule="exact"/>
        <w:ind w:firstLine="709"/>
        <w:jc w:val="both"/>
        <w:rPr>
          <w:sz w:val="28"/>
          <w:szCs w:val="28"/>
          <w:lang w:val="uk-UA"/>
        </w:rPr>
      </w:pPr>
      <w:r>
        <w:rPr>
          <w:b/>
          <w:sz w:val="28"/>
          <w:szCs w:val="28"/>
          <w:lang w:val="uk-UA"/>
        </w:rPr>
        <w:t>Овчаренко К.С.</w:t>
      </w:r>
      <w:r w:rsidRPr="0006733E">
        <w:rPr>
          <w:sz w:val="28"/>
          <w:szCs w:val="28"/>
          <w:lang w:val="uk-UA"/>
        </w:rPr>
        <w:t xml:space="preserve"> </w:t>
      </w:r>
      <w:r>
        <w:rPr>
          <w:sz w:val="28"/>
          <w:szCs w:val="28"/>
          <w:lang w:val="uk-UA"/>
        </w:rPr>
        <w:t>Д</w:t>
      </w:r>
      <w:r w:rsidRPr="00A01E0E">
        <w:rPr>
          <w:sz w:val="28"/>
          <w:szCs w:val="28"/>
          <w:lang w:val="uk-UA"/>
        </w:rPr>
        <w:t xml:space="preserve">ослідження ефективності методів ідентифікації та аутентифікації </w:t>
      </w:r>
      <w:r w:rsidRPr="00411776">
        <w:rPr>
          <w:sz w:val="28"/>
          <w:szCs w:val="28"/>
          <w:lang w:val="uk-UA"/>
        </w:rPr>
        <w:t>[</w:t>
      </w:r>
      <w:r w:rsidRPr="0006733E">
        <w:rPr>
          <w:sz w:val="28"/>
          <w:szCs w:val="28"/>
          <w:lang w:val="uk-UA"/>
        </w:rPr>
        <w:t>кваліфікаційна (магістерська) робота зі спеціальності</w:t>
      </w:r>
      <w:r>
        <w:rPr>
          <w:sz w:val="28"/>
          <w:szCs w:val="28"/>
          <w:lang w:val="uk-UA"/>
        </w:rPr>
        <w:t xml:space="preserve"> 125 </w:t>
      </w:r>
      <w:r>
        <w:rPr>
          <w:sz w:val="28"/>
          <w:szCs w:val="28"/>
          <w:lang w:val="uk-UA"/>
        </w:rPr>
        <w:t>Кібербезпека</w:t>
      </w:r>
      <w:r w:rsidRPr="0006733E">
        <w:rPr>
          <w:sz w:val="28"/>
          <w:szCs w:val="28"/>
          <w:lang w:val="uk-UA"/>
        </w:rPr>
        <w:t>; ОПП «</w:t>
      </w:r>
      <w:r>
        <w:rPr>
          <w:sz w:val="28"/>
          <w:szCs w:val="28"/>
          <w:lang w:val="uk-UA"/>
        </w:rPr>
        <w:t>Кібербезпека</w:t>
      </w:r>
      <w:r w:rsidRPr="0006733E">
        <w:rPr>
          <w:sz w:val="28"/>
          <w:szCs w:val="28"/>
          <w:lang w:val="uk-UA"/>
        </w:rPr>
        <w:t>»</w:t>
      </w:r>
      <w:r w:rsidRPr="00411776">
        <w:rPr>
          <w:sz w:val="28"/>
          <w:szCs w:val="28"/>
          <w:lang w:val="uk-UA"/>
        </w:rPr>
        <w:t>]</w:t>
      </w:r>
      <w:r w:rsidRPr="0006733E">
        <w:rPr>
          <w:sz w:val="28"/>
          <w:szCs w:val="28"/>
          <w:lang w:val="uk-UA"/>
        </w:rPr>
        <w:t xml:space="preserve"> / Наук. кер.:  </w:t>
      </w:r>
      <w:r>
        <w:rPr>
          <w:sz w:val="28"/>
          <w:szCs w:val="28"/>
          <w:lang w:val="uk-UA"/>
        </w:rPr>
        <w:t>д</w:t>
      </w:r>
      <w:r>
        <w:rPr>
          <w:sz w:val="28"/>
          <w:szCs w:val="28"/>
          <w:lang w:val="uk-UA"/>
        </w:rPr>
        <w:t>.т.н</w:t>
      </w:r>
      <w:r>
        <w:rPr>
          <w:sz w:val="28"/>
          <w:szCs w:val="28"/>
          <w:lang w:val="uk-UA"/>
        </w:rPr>
        <w:t xml:space="preserve">., </w:t>
      </w:r>
      <w:r>
        <w:rPr>
          <w:sz w:val="28"/>
          <w:szCs w:val="28"/>
          <w:lang w:val="uk-UA"/>
        </w:rPr>
        <w:t>проф</w:t>
      </w:r>
      <w:r>
        <w:rPr>
          <w:sz w:val="28"/>
          <w:szCs w:val="28"/>
          <w:lang w:val="uk-UA"/>
        </w:rPr>
        <w:t xml:space="preserve">., </w:t>
      </w:r>
      <w:r w:rsidRPr="00A01E0E">
        <w:rPr>
          <w:sz w:val="28"/>
          <w:szCs w:val="28"/>
          <w:lang w:val="uk-UA"/>
        </w:rPr>
        <w:t>М. В</w:t>
      </w:r>
      <w:r>
        <w:rPr>
          <w:sz w:val="28"/>
          <w:szCs w:val="28"/>
          <w:lang w:val="uk-UA"/>
        </w:rPr>
        <w:t>.</w:t>
      </w:r>
      <w:r w:rsidRPr="00A01E0E">
        <w:rPr>
          <w:sz w:val="28"/>
          <w:szCs w:val="28"/>
          <w:lang w:val="uk-UA"/>
        </w:rPr>
        <w:t xml:space="preserve"> </w:t>
      </w:r>
      <w:r w:rsidRPr="00A01E0E">
        <w:rPr>
          <w:sz w:val="28"/>
          <w:szCs w:val="28"/>
          <w:lang w:val="uk-UA"/>
        </w:rPr>
        <w:t>Захарченко</w:t>
      </w:r>
      <w:r w:rsidRPr="0006733E">
        <w:rPr>
          <w:sz w:val="28"/>
          <w:szCs w:val="28"/>
          <w:lang w:val="uk-UA"/>
        </w:rPr>
        <w:t xml:space="preserve">; Державний університет інтелектуальних технологій і зв’язку. Одеса : ДУІТЗ, 2024. </w:t>
      </w:r>
      <w:r>
        <w:rPr>
          <w:sz w:val="28"/>
          <w:szCs w:val="28"/>
          <w:lang w:val="uk-UA"/>
        </w:rPr>
        <w:t>6</w:t>
      </w:r>
      <w:r>
        <w:rPr>
          <w:sz w:val="28"/>
          <w:szCs w:val="28"/>
          <w:lang w:val="uk-UA"/>
        </w:rPr>
        <w:t>5</w:t>
      </w:r>
      <w:r w:rsidRPr="0006733E">
        <w:rPr>
          <w:sz w:val="28"/>
          <w:szCs w:val="28"/>
          <w:lang w:val="uk-UA"/>
        </w:rPr>
        <w:t xml:space="preserve"> с.</w:t>
      </w:r>
    </w:p>
    <w:p w:rsidR="009F5C64" w:rsidRPr="0006733E" w:rsidP="009F5C64" w14:paraId="19CDECFB" w14:textId="77777777">
      <w:pPr>
        <w:spacing w:line="360" w:lineRule="exact"/>
        <w:ind w:firstLine="709"/>
        <w:jc w:val="center"/>
        <w:rPr>
          <w:b/>
          <w:color w:val="000000"/>
          <w:sz w:val="28"/>
          <w:szCs w:val="28"/>
          <w:lang w:val="uk-UA"/>
        </w:rPr>
      </w:pPr>
    </w:p>
    <w:p w:rsidR="009F5C64" w:rsidRPr="0006733E" w:rsidP="009F5C64" w14:paraId="0C090C23" w14:textId="77777777">
      <w:pPr>
        <w:spacing w:line="360" w:lineRule="exact"/>
        <w:jc w:val="center"/>
        <w:rPr>
          <w:b/>
          <w:color w:val="000000"/>
          <w:sz w:val="28"/>
          <w:szCs w:val="28"/>
          <w:lang w:val="uk-UA"/>
        </w:rPr>
      </w:pPr>
      <w:r w:rsidRPr="0006733E">
        <w:rPr>
          <w:b/>
          <w:color w:val="000000"/>
          <w:sz w:val="28"/>
          <w:szCs w:val="28"/>
          <w:lang w:val="uk-UA"/>
        </w:rPr>
        <w:t>Анотація</w:t>
      </w:r>
    </w:p>
    <w:p w:rsidR="009F5C64" w:rsidRPr="0006733E" w:rsidP="009F5C64" w14:paraId="32725D55" w14:textId="3D21593C">
      <w:pPr>
        <w:spacing w:line="360" w:lineRule="exact"/>
        <w:ind w:firstLine="709"/>
        <w:jc w:val="both"/>
        <w:rPr>
          <w:color w:val="000000"/>
          <w:sz w:val="28"/>
          <w:szCs w:val="28"/>
          <w:lang w:val="uk-UA"/>
        </w:rPr>
      </w:pPr>
      <w:r w:rsidRPr="00A01E0E">
        <w:rPr>
          <w:bCs/>
          <w:sz w:val="28"/>
          <w:szCs w:val="28"/>
          <w:lang w:val="uk-UA"/>
        </w:rPr>
        <w:t xml:space="preserve">У магістерській роботі надано аналіз ефективності методів ідентифікації та аутентифікації, що дало змогу виявити найбільш поширену технологію, яка застосовує технологію радіочастотного доступу. Зроблено аналіз технологій радіочастотного доступу. Для виконання мети роботи обрана технологія доступу RFID NFC та платформа програмування та розробки </w:t>
      </w:r>
      <w:r w:rsidRPr="00A01E0E">
        <w:rPr>
          <w:bCs/>
          <w:sz w:val="28"/>
          <w:szCs w:val="28"/>
          <w:lang w:val="uk-UA"/>
        </w:rPr>
        <w:t>Arduino</w:t>
      </w:r>
      <w:r w:rsidRPr="00A01E0E">
        <w:rPr>
          <w:bCs/>
          <w:sz w:val="28"/>
          <w:szCs w:val="28"/>
          <w:lang w:val="uk-UA"/>
        </w:rPr>
        <w:t>. Встановлено, що впровадження радіочастотної ідентифікації підвищує безпеку і контроль в системах керування доступом. Доведена доцільність застосування пасивних міток RFID NFC в технології радіочастотної ідентифікації, що найбільш повно відповідає всім вимогам системам ідентифікації та аутентифікації, де необхідно розпізнавання працівників підприємства.</w:t>
      </w:r>
      <w:r w:rsidRPr="00411776">
        <w:rPr>
          <w:color w:val="000000"/>
          <w:sz w:val="28"/>
          <w:szCs w:val="28"/>
          <w:lang w:val="uk-UA"/>
        </w:rPr>
        <w:t>.</w:t>
      </w:r>
    </w:p>
    <w:p w:rsidR="009F5C64" w:rsidRPr="00411776" w:rsidP="009F5C64" w14:paraId="6873517B" w14:textId="77777777">
      <w:pPr>
        <w:spacing w:line="360" w:lineRule="exact"/>
        <w:rPr>
          <w:color w:val="000000"/>
          <w:sz w:val="28"/>
          <w:szCs w:val="28"/>
          <w:lang w:val="uk-UA"/>
        </w:rPr>
      </w:pPr>
    </w:p>
    <w:p w:rsidR="009F5C64" w:rsidP="009F5C64" w14:paraId="36F602F6" w14:textId="77777777">
      <w:pPr>
        <w:spacing w:line="360" w:lineRule="exact"/>
        <w:ind w:firstLine="708"/>
        <w:jc w:val="both"/>
        <w:rPr>
          <w:sz w:val="28"/>
          <w:szCs w:val="28"/>
          <w:lang w:val="uk-UA"/>
        </w:rPr>
      </w:pPr>
      <w:r w:rsidRPr="0006733E">
        <w:rPr>
          <w:b/>
          <w:sz w:val="28"/>
          <w:szCs w:val="28"/>
          <w:lang w:val="uk-UA"/>
        </w:rPr>
        <w:t>Ключові слова</w:t>
      </w:r>
      <w:r w:rsidRPr="000C70AD">
        <w:rPr>
          <w:sz w:val="28"/>
          <w:szCs w:val="28"/>
          <w:lang w:val="uk-UA"/>
        </w:rPr>
        <w:t xml:space="preserve">: </w:t>
      </w:r>
      <w:r w:rsidRPr="00A01E0E" w:rsidR="00A01E0E">
        <w:rPr>
          <w:sz w:val="28"/>
          <w:szCs w:val="28"/>
          <w:lang w:val="uk-UA"/>
        </w:rPr>
        <w:t xml:space="preserve">ідентифікація, аутентифікація, платформа </w:t>
      </w:r>
      <w:r w:rsidRPr="00A01E0E" w:rsidR="00A01E0E">
        <w:rPr>
          <w:sz w:val="28"/>
          <w:szCs w:val="28"/>
          <w:lang w:val="uk-UA"/>
        </w:rPr>
        <w:t>arduino</w:t>
      </w:r>
      <w:r w:rsidRPr="00A01E0E" w:rsidR="00A01E0E">
        <w:rPr>
          <w:sz w:val="28"/>
          <w:szCs w:val="28"/>
          <w:lang w:val="uk-UA"/>
        </w:rPr>
        <w:t>, радіочастотна мітка, керування доступом, програма, зчитувач, мікроконтролер</w:t>
      </w:r>
    </w:p>
    <w:p w:rsidR="00A01E0E" w:rsidP="009F5C64" w14:paraId="2299684C" w14:textId="77777777">
      <w:pPr>
        <w:spacing w:line="360" w:lineRule="exact"/>
        <w:ind w:firstLine="708"/>
        <w:jc w:val="both"/>
        <w:rPr>
          <w:sz w:val="28"/>
          <w:szCs w:val="28"/>
          <w:lang w:val="uk-UA"/>
        </w:rPr>
      </w:pPr>
    </w:p>
    <w:p w:rsidR="00A01E0E" w:rsidP="009F5C64" w14:paraId="2B09C017" w14:textId="4846C46F">
      <w:pPr>
        <w:spacing w:line="360" w:lineRule="exact"/>
        <w:ind w:firstLine="708"/>
        <w:jc w:val="both"/>
        <w:rPr>
          <w:sz w:val="28"/>
          <w:szCs w:val="28"/>
          <w:lang w:val="uk-UA"/>
        </w:rPr>
      </w:pPr>
    </w:p>
    <w:sectPr w:rsidSect="009F5C64">
      <w:pgSz w:w="11906" w:h="16838"/>
      <w:pgMar w:top="1134" w:right="850" w:bottom="1134" w:left="1701" w:header="708" w:footer="708" w:gutter="0"/>
      <w:pgNumType w:start="15"/>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60C4"/>
    <w:rsid w:val="0006733E"/>
    <w:rsid w:val="000C70AD"/>
    <w:rsid w:val="003250BD"/>
    <w:rsid w:val="00373D17"/>
    <w:rsid w:val="00405136"/>
    <w:rsid w:val="00411776"/>
    <w:rsid w:val="00435CFF"/>
    <w:rsid w:val="00467A62"/>
    <w:rsid w:val="005260C4"/>
    <w:rsid w:val="00707967"/>
    <w:rsid w:val="00725A56"/>
    <w:rsid w:val="0085018F"/>
    <w:rsid w:val="00886E43"/>
    <w:rsid w:val="009F5C64"/>
    <w:rsid w:val="00A01E0E"/>
    <w:rsid w:val="00A30C7C"/>
    <w:rsid w:val="00BB60BD"/>
    <w:rsid w:val="00D33829"/>
    <w:rsid w:val="00E73CE0"/>
  </w:rsids>
  <m:mathPr>
    <m:mathFont m:val="Cambria Math"/>
  </m:mathPr>
  <w:themeFontLang w:val="ru-RU"/>
  <w:clrSchemeMapping w:bg1="light1" w:t1="dark1" w:bg2="light2" w:t2="dark2" w:accent1="accent1" w:accent2="accent2" w:accent3="accent3" w:accent4="accent4" w:accent5="accent5" w:accent6="accent6" w:hyperlink="hyperlink" w:followedHyperlink="followedHyperlink"/>
  <w14:docId w14:val="590C71F7"/>
  <w15:chartTrackingRefBased/>
  <w15:docId w15:val="{800C7CA2-2CF7-4590-9C46-3DBD97B380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theme" Target="theme/theme1.xml" /><Relationship Id="rId5" Type="http://schemas.openxmlformats.org/officeDocument/2006/relationships/styles" Target="styles.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42</Pages>
  <Words>6897</Words>
  <Characters>39314</Characters>
  <Application>Microsoft Office Word</Application>
  <DocSecurity>0</DocSecurity>
  <Lines>327</Lines>
  <Paragraphs>92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46119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Хаджирадева</dc:creator>
  <cp:lastModifiedBy>shredingerm8@gmail.com</cp:lastModifiedBy>
  <cp:revision>2</cp:revision>
  <dcterms:created xsi:type="dcterms:W3CDTF">2024-10-08T05:13:00Z</dcterms:created>
  <dcterms:modified xsi:type="dcterms:W3CDTF">2024-10-08T05:13:00Z</dcterms:modified>
</cp:coreProperties>
</file>