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4947C279" w14:textId="480FD825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373D17">
        <w:rPr>
          <w:b/>
          <w:sz w:val="28"/>
          <w:szCs w:val="28"/>
          <w:lang w:val="uk-UA"/>
        </w:rPr>
        <w:t>Горбуненко</w:t>
      </w:r>
      <w:r w:rsidRPr="00373D17">
        <w:rPr>
          <w:b/>
          <w:sz w:val="28"/>
          <w:szCs w:val="28"/>
          <w:lang w:val="uk-UA"/>
        </w:rPr>
        <w:t xml:space="preserve"> К.О.</w:t>
      </w:r>
      <w:r w:rsidRPr="00373D17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</w:t>
      </w:r>
      <w:r w:rsidRPr="00373D17">
        <w:rPr>
          <w:sz w:val="28"/>
          <w:szCs w:val="28"/>
          <w:lang w:val="uk-UA"/>
        </w:rPr>
        <w:t xml:space="preserve">наліз компонентів та технологій при побудові систем безпеки об'єктів на основі обладнання </w:t>
      </w:r>
      <w:r w:rsidRPr="00373D17">
        <w:rPr>
          <w:sz w:val="28"/>
          <w:szCs w:val="28"/>
          <w:lang w:val="uk-UA"/>
        </w:rPr>
        <w:t>Ajax</w:t>
      </w:r>
      <w:r w:rsidRPr="00A01E0E">
        <w:rPr>
          <w:sz w:val="28"/>
          <w:szCs w:val="28"/>
          <w:lang w:val="uk-UA"/>
        </w:rPr>
        <w:t xml:space="preserve">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філ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С.В. </w:t>
      </w:r>
      <w:r>
        <w:rPr>
          <w:sz w:val="28"/>
          <w:szCs w:val="28"/>
          <w:lang w:val="uk-UA"/>
        </w:rPr>
        <w:t>Стайкуца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61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60FC6C0E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4ECA3598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3E76E043" w14:textId="41D9B12F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373D17">
        <w:rPr>
          <w:color w:val="000000"/>
          <w:sz w:val="28"/>
          <w:szCs w:val="28"/>
          <w:lang w:val="uk-UA"/>
        </w:rPr>
        <w:t xml:space="preserve">В магістерській роботі представлено відомості про технічні засоби охорони та </w:t>
      </w:r>
      <w:r w:rsidRPr="00373D17">
        <w:rPr>
          <w:color w:val="000000"/>
          <w:sz w:val="28"/>
          <w:szCs w:val="28"/>
          <w:lang w:val="uk-UA"/>
        </w:rPr>
        <w:t>тезисно</w:t>
      </w:r>
      <w:r w:rsidRPr="00373D17">
        <w:rPr>
          <w:color w:val="000000"/>
          <w:sz w:val="28"/>
          <w:szCs w:val="28"/>
          <w:lang w:val="uk-UA"/>
        </w:rPr>
        <w:t xml:space="preserve"> розглянуто їх склад. Проведено аналіз </w:t>
      </w:r>
      <w:r w:rsidRPr="00373D17">
        <w:rPr>
          <w:color w:val="000000"/>
          <w:sz w:val="28"/>
          <w:szCs w:val="28"/>
          <w:lang w:val="uk-UA"/>
        </w:rPr>
        <w:t>безпроводових</w:t>
      </w:r>
      <w:r w:rsidRPr="00373D17">
        <w:rPr>
          <w:color w:val="000000"/>
          <w:sz w:val="28"/>
          <w:szCs w:val="28"/>
          <w:lang w:val="uk-UA"/>
        </w:rPr>
        <w:t xml:space="preserve"> систем охорони об’єктів, досліджено декілька брендів з напрямку систем безпеки, а саме – Каліпсо, </w:t>
      </w:r>
      <w:r w:rsidRPr="00373D17">
        <w:rPr>
          <w:color w:val="000000"/>
          <w:sz w:val="28"/>
          <w:szCs w:val="28"/>
          <w:lang w:val="uk-UA"/>
        </w:rPr>
        <w:t>Hikvision</w:t>
      </w:r>
      <w:r w:rsidRPr="00373D17">
        <w:rPr>
          <w:color w:val="000000"/>
          <w:sz w:val="28"/>
          <w:szCs w:val="28"/>
          <w:lang w:val="uk-UA"/>
        </w:rPr>
        <w:t xml:space="preserve"> та </w:t>
      </w:r>
      <w:r w:rsidRPr="00373D17">
        <w:rPr>
          <w:color w:val="000000"/>
          <w:sz w:val="28"/>
          <w:szCs w:val="28"/>
          <w:lang w:val="uk-UA"/>
        </w:rPr>
        <w:t>Ajax</w:t>
      </w:r>
      <w:r w:rsidRPr="00373D17">
        <w:rPr>
          <w:color w:val="000000"/>
          <w:sz w:val="28"/>
          <w:szCs w:val="28"/>
          <w:lang w:val="uk-UA"/>
        </w:rPr>
        <w:t xml:space="preserve">. Досліджено технології та компонентний склад екосистеми </w:t>
      </w:r>
      <w:r w:rsidRPr="00373D17">
        <w:rPr>
          <w:color w:val="000000"/>
          <w:sz w:val="28"/>
          <w:szCs w:val="28"/>
          <w:lang w:val="uk-UA"/>
        </w:rPr>
        <w:t>Ajax</w:t>
      </w:r>
      <w:r w:rsidRPr="00373D17">
        <w:rPr>
          <w:color w:val="000000"/>
          <w:sz w:val="28"/>
          <w:szCs w:val="28"/>
          <w:lang w:val="uk-UA"/>
        </w:rPr>
        <w:t xml:space="preserve"> – особливості використання, технології та протоколи, вимоги щодо проектування. Детально досліджено напрям відеоспостереження від </w:t>
      </w:r>
      <w:r w:rsidRPr="00373D17">
        <w:rPr>
          <w:color w:val="000000"/>
          <w:sz w:val="28"/>
          <w:szCs w:val="28"/>
          <w:lang w:val="uk-UA"/>
        </w:rPr>
        <w:t>Ajax</w:t>
      </w:r>
      <w:r w:rsidRPr="00373D17">
        <w:rPr>
          <w:color w:val="000000"/>
          <w:sz w:val="28"/>
          <w:szCs w:val="28"/>
          <w:lang w:val="uk-UA"/>
        </w:rPr>
        <w:t xml:space="preserve"> </w:t>
      </w:r>
      <w:r w:rsidRPr="00373D17">
        <w:rPr>
          <w:color w:val="000000"/>
          <w:sz w:val="28"/>
          <w:szCs w:val="28"/>
          <w:lang w:val="uk-UA"/>
        </w:rPr>
        <w:t>Systems</w:t>
      </w:r>
      <w:r w:rsidRPr="00373D17">
        <w:rPr>
          <w:color w:val="000000"/>
          <w:sz w:val="28"/>
          <w:szCs w:val="28"/>
          <w:lang w:val="uk-UA"/>
        </w:rPr>
        <w:t xml:space="preserve">, в рамках чого розглянуто програмно-технічні рішення та технологічні параметри та проведено розрахунки параметрів систем відеоспостереження </w:t>
      </w:r>
      <w:r w:rsidRPr="00373D17">
        <w:rPr>
          <w:color w:val="000000"/>
          <w:sz w:val="28"/>
          <w:szCs w:val="28"/>
          <w:lang w:val="uk-UA"/>
        </w:rPr>
        <w:t>Ajax</w:t>
      </w:r>
      <w:r w:rsidRPr="00373D17">
        <w:rPr>
          <w:color w:val="000000"/>
          <w:sz w:val="28"/>
          <w:szCs w:val="28"/>
          <w:lang w:val="uk-UA"/>
        </w:rPr>
        <w:t xml:space="preserve">. Наведено приклади впровадження системи захисту </w:t>
      </w:r>
      <w:r w:rsidRPr="00373D17">
        <w:rPr>
          <w:color w:val="000000"/>
          <w:sz w:val="28"/>
          <w:szCs w:val="28"/>
          <w:lang w:val="uk-UA"/>
        </w:rPr>
        <w:t>Ajax</w:t>
      </w:r>
      <w:r w:rsidRPr="00373D17">
        <w:rPr>
          <w:color w:val="000000"/>
          <w:sz w:val="28"/>
          <w:szCs w:val="28"/>
          <w:lang w:val="uk-UA"/>
        </w:rPr>
        <w:t xml:space="preserve"> на прикладі ОІД.</w:t>
      </w:r>
    </w:p>
    <w:p w:rsidR="00A01E0E" w:rsidRPr="00411776" w:rsidP="00A01E0E" w14:paraId="71862E39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01E0E" w14:paraId="43A83046" w14:textId="0CA8907E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373D17" w:rsidR="00373D17">
        <w:rPr>
          <w:sz w:val="28"/>
          <w:szCs w:val="28"/>
          <w:lang w:val="uk-UA"/>
        </w:rPr>
        <w:t xml:space="preserve">ТЕХНІЧНІ ЗАСОБИ ОХОРОНИ, АСПС, СКУД, СИСТЕМА БЕЗПЕКИ, КАЛІПСО, </w:t>
      </w:r>
      <w:r w:rsidRPr="00373D17" w:rsidR="00373D17">
        <w:rPr>
          <w:sz w:val="28"/>
          <w:szCs w:val="28"/>
        </w:rPr>
        <w:t>HIKVISION</w:t>
      </w:r>
      <w:r w:rsidRPr="00373D17" w:rsidR="00373D17">
        <w:rPr>
          <w:sz w:val="28"/>
          <w:szCs w:val="28"/>
          <w:lang w:val="uk-UA"/>
        </w:rPr>
        <w:t xml:space="preserve"> </w:t>
      </w:r>
      <w:r w:rsidRPr="00373D17" w:rsidR="00373D17">
        <w:rPr>
          <w:sz w:val="28"/>
          <w:szCs w:val="28"/>
        </w:rPr>
        <w:t>AX</w:t>
      </w:r>
      <w:r w:rsidRPr="00373D17" w:rsidR="00373D17">
        <w:rPr>
          <w:sz w:val="28"/>
          <w:szCs w:val="28"/>
          <w:lang w:val="uk-UA"/>
        </w:rPr>
        <w:t>-</w:t>
      </w:r>
      <w:r w:rsidRPr="00373D17" w:rsidR="00373D17">
        <w:rPr>
          <w:sz w:val="28"/>
          <w:szCs w:val="28"/>
        </w:rPr>
        <w:t>PRO</w:t>
      </w:r>
      <w:r w:rsidRPr="00373D17" w:rsidR="00373D17">
        <w:rPr>
          <w:sz w:val="28"/>
          <w:szCs w:val="28"/>
          <w:lang w:val="uk-UA"/>
        </w:rPr>
        <w:t xml:space="preserve">, </w:t>
      </w:r>
      <w:r w:rsidRPr="00373D17" w:rsidR="00373D17">
        <w:rPr>
          <w:sz w:val="28"/>
          <w:szCs w:val="28"/>
        </w:rPr>
        <w:t>AJAX</w:t>
      </w:r>
      <w:r w:rsidRPr="00373D17" w:rsidR="00373D17">
        <w:rPr>
          <w:sz w:val="28"/>
          <w:szCs w:val="28"/>
          <w:lang w:val="uk-UA"/>
        </w:rPr>
        <w:t xml:space="preserve">, ПРОПРІЕТАРНИЙ ПРОТОКОЛ, ПРОПУСКНА ЗДАТНІСТЬ, ГЛИБИНА АРХІВУ, ЕКОСИСТЕМА, </w:t>
      </w:r>
      <w:r w:rsidRPr="00373D17" w:rsidR="00373D17">
        <w:rPr>
          <w:sz w:val="28"/>
          <w:szCs w:val="28"/>
        </w:rPr>
        <w:t>HUB</w:t>
      </w:r>
      <w:r w:rsidRPr="00373D17" w:rsidR="00373D17">
        <w:rPr>
          <w:sz w:val="28"/>
          <w:szCs w:val="28"/>
          <w:lang w:val="uk-UA"/>
        </w:rPr>
        <w:t xml:space="preserve"> 2 </w:t>
      </w:r>
      <w:r w:rsidRPr="00373D17" w:rsidR="00373D17">
        <w:rPr>
          <w:sz w:val="28"/>
          <w:szCs w:val="28"/>
        </w:rPr>
        <w:t>PLUS</w:t>
      </w:r>
      <w:r w:rsidRPr="00373D17" w:rsidR="00373D17">
        <w:rPr>
          <w:sz w:val="28"/>
          <w:szCs w:val="28"/>
          <w:lang w:val="uk-UA"/>
        </w:rPr>
        <w:t xml:space="preserve">, </w:t>
      </w:r>
      <w:r w:rsidRPr="00373D17" w:rsidR="00373D17">
        <w:rPr>
          <w:sz w:val="28"/>
          <w:szCs w:val="28"/>
        </w:rPr>
        <w:t>OS</w:t>
      </w:r>
      <w:r w:rsidRPr="00373D17" w:rsidR="00373D17">
        <w:rPr>
          <w:sz w:val="28"/>
          <w:szCs w:val="28"/>
          <w:lang w:val="uk-UA"/>
        </w:rPr>
        <w:t xml:space="preserve"> </w:t>
      </w:r>
      <w:r w:rsidRPr="00373D17" w:rsidR="00373D17">
        <w:rPr>
          <w:sz w:val="28"/>
          <w:szCs w:val="28"/>
        </w:rPr>
        <w:t>MALEVICH</w:t>
      </w:r>
      <w:r w:rsidRPr="00373D17" w:rsidR="00373D17">
        <w:rPr>
          <w:sz w:val="28"/>
          <w:szCs w:val="28"/>
          <w:lang w:val="uk-UA"/>
        </w:rPr>
        <w:t xml:space="preserve">, </w:t>
      </w:r>
      <w:r w:rsidRPr="00373D17" w:rsidR="00373D17">
        <w:rPr>
          <w:sz w:val="28"/>
          <w:szCs w:val="28"/>
        </w:rPr>
        <w:t>JEWELLER</w:t>
      </w:r>
      <w:r w:rsidRPr="00373D17" w:rsidR="00373D17">
        <w:rPr>
          <w:sz w:val="28"/>
          <w:szCs w:val="28"/>
          <w:lang w:val="uk-UA"/>
        </w:rPr>
        <w:t xml:space="preserve">, </w:t>
      </w:r>
      <w:r w:rsidRPr="00373D17" w:rsidR="00373D17">
        <w:rPr>
          <w:sz w:val="28"/>
          <w:szCs w:val="28"/>
        </w:rPr>
        <w:t>FIBRA</w:t>
      </w:r>
      <w:r w:rsidRPr="00373D17" w:rsidR="00373D17">
        <w:rPr>
          <w:sz w:val="28"/>
          <w:szCs w:val="28"/>
          <w:lang w:val="uk-UA"/>
        </w:rPr>
        <w:t xml:space="preserve">, </w:t>
      </w:r>
      <w:r w:rsidRPr="00373D17" w:rsidR="00373D17">
        <w:rPr>
          <w:sz w:val="28"/>
          <w:szCs w:val="28"/>
        </w:rPr>
        <w:t>JETSPARROW</w:t>
      </w:r>
      <w:r w:rsidRPr="00373D17" w:rsidR="00373D17">
        <w:rPr>
          <w:sz w:val="28"/>
          <w:szCs w:val="28"/>
          <w:lang w:val="uk-UA"/>
        </w:rPr>
        <w:t xml:space="preserve">, </w:t>
      </w:r>
      <w:r w:rsidRPr="00373D17" w:rsidR="00373D17">
        <w:rPr>
          <w:sz w:val="28"/>
          <w:szCs w:val="28"/>
        </w:rPr>
        <w:t>TURRETCAM</w:t>
      </w:r>
    </w:p>
    <w:p w:rsidR="00A01E0E" w:rsidP="00A01E0E" w14:paraId="2650D91B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A01E0E" w:rsidP="00A01E0E" w14:paraId="06A594F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3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