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8"/>
      </w:pPr>
      <w:r>
        <w:rPr>
          <w:b/>
        </w:rPr>
        <w:t xml:space="preserve">Омельчук А.А. </w:t>
      </w:r>
      <w:r>
        <w:t>Аналіз особливостей сучасних UI/UX рішень для реалізації ефективної роботи сайту підприємства [кваліфікаційна (магістерська) робота зі спеціальності 172 Телекомунікації та радіотехніка; ОПП «Телекомунікації та радіотехніка»] / Наук. кер.: О.В. Цира; Державний університет інтелектуальних технологій і зв’язку. Одеса: ДУІТЗ, 2024. 111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5"/>
      </w:pPr>
      <w:r>
        <w:t>У магістерській роботі здійснено аналіз сучасних рішень у сфері UI/UX для підвищення</w:t>
      </w:r>
      <w:r>
        <w:rPr>
          <w:spacing w:val="-5"/>
        </w:rPr>
        <w:t xml:space="preserve"> </w:t>
      </w:r>
      <w:r>
        <w:t>ефективності</w:t>
      </w:r>
      <w:r>
        <w:rPr>
          <w:spacing w:val="-5"/>
        </w:rPr>
        <w:t xml:space="preserve"> </w:t>
      </w:r>
      <w:r>
        <w:t>роботи</w:t>
      </w:r>
      <w:r>
        <w:rPr>
          <w:spacing w:val="-7"/>
        </w:rPr>
        <w:t xml:space="preserve"> </w:t>
      </w:r>
      <w:r>
        <w:t>веб-сайту</w:t>
      </w:r>
      <w:r>
        <w:rPr>
          <w:spacing w:val="-13"/>
        </w:rPr>
        <w:t xml:space="preserve"> </w:t>
      </w:r>
      <w:r>
        <w:t>підприємства</w:t>
      </w:r>
      <w:r>
        <w:rPr>
          <w:spacing w:val="-2"/>
        </w:rPr>
        <w:t xml:space="preserve"> </w:t>
      </w:r>
      <w:r>
        <w:t>«Тапки-шльопки».</w:t>
      </w:r>
      <w:r>
        <w:rPr>
          <w:spacing w:val="-3"/>
        </w:rPr>
        <w:t xml:space="preserve"> </w:t>
      </w:r>
      <w:r>
        <w:t>Визначено об'єкт дослідження — веб-сайт компанії. Основною метою роботи є розробка оновленого дизайну інтерфейсу для підвищення рентабельності веб-ресурсу.</w:t>
      </w:r>
    </w:p>
    <w:p>
      <w:pPr>
        <w:pStyle w:val="BodyText"/>
        <w:spacing w:line="288" w:lineRule="auto"/>
        <w:ind w:right="164"/>
      </w:pPr>
      <w:r>
        <w:t>У дослідженні представлено емпіричний метод, що використовує комп'ютерні технології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сучасні</w:t>
      </w:r>
      <w:r>
        <w:rPr>
          <w:spacing w:val="-15"/>
        </w:rPr>
        <w:t xml:space="preserve"> </w:t>
      </w:r>
      <w:r>
        <w:t>програмні</w:t>
      </w:r>
      <w:r>
        <w:rPr>
          <w:spacing w:val="-15"/>
        </w:rPr>
        <w:t xml:space="preserve"> </w:t>
      </w:r>
      <w:r>
        <w:t>продукти,</w:t>
      </w:r>
      <w:r>
        <w:rPr>
          <w:spacing w:val="-15"/>
        </w:rPr>
        <w:t xml:space="preserve"> </w:t>
      </w:r>
      <w:r>
        <w:t>зокрема</w:t>
      </w:r>
      <w:r>
        <w:rPr>
          <w:spacing w:val="-15"/>
        </w:rPr>
        <w:t xml:space="preserve"> </w:t>
      </w:r>
      <w:r>
        <w:t>Figma.</w:t>
      </w:r>
      <w:r>
        <w:rPr>
          <w:spacing w:val="-15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роботі</w:t>
      </w:r>
      <w:r>
        <w:rPr>
          <w:spacing w:val="-15"/>
        </w:rPr>
        <w:t xml:space="preserve"> </w:t>
      </w:r>
      <w:r>
        <w:t>розглянуто</w:t>
      </w:r>
      <w:r>
        <w:rPr>
          <w:spacing w:val="-15"/>
        </w:rPr>
        <w:t xml:space="preserve"> </w:t>
      </w:r>
      <w:r>
        <w:t>принципи моделі Кано та їх застосування для створення сучасних інтерфейсів. На основі проведеного аналізу розроблено редизайн інтернет-магазину з акцентом на основні функціональні можливості UX-технологій, які відображають потреби користувачів. Оцінено специфіку існуючого інтерфейсу, а також запропоновано нове програмне рішення, яке покращує якість попередньої версії сайту.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54"/>
      </w:pPr>
      <w:r>
        <w:rPr>
          <w:b/>
        </w:rPr>
        <w:t>Ключові слова</w:t>
      </w:r>
      <w:r>
        <w:t>: UI/UX дизайн, користувацький досвід, модель Кано, клієнт, IT- тенденції, структура сайту, персона, функції, блок, CSS.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3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