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CF21BA" w:rsidP="00CF21BA" w14:paraId="342EACD1" w14:textId="318521A1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К</w:t>
      </w:r>
      <w:r>
        <w:rPr>
          <w:b/>
          <w:bCs/>
          <w:sz w:val="28"/>
          <w:szCs w:val="28"/>
          <w:lang w:val="uk-UA"/>
        </w:rPr>
        <w:t>исса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t>С</w:t>
      </w:r>
      <w:r>
        <w:rPr>
          <w:b/>
          <w:bCs/>
          <w:sz w:val="28"/>
          <w:szCs w:val="28"/>
          <w:lang w:val="uk-UA"/>
        </w:rPr>
        <w:t>.</w:t>
      </w:r>
      <w:r>
        <w:rPr>
          <w:b/>
          <w:bCs/>
          <w:sz w:val="28"/>
          <w:szCs w:val="28"/>
          <w:lang w:val="uk-UA"/>
        </w:rPr>
        <w:t>В</w:t>
      </w:r>
      <w:r>
        <w:rPr>
          <w:b/>
          <w:bCs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CF21BA">
        <w:rPr>
          <w:sz w:val="28"/>
          <w:szCs w:val="28"/>
          <w:lang w:val="uk-UA"/>
        </w:rPr>
        <w:t>Р</w:t>
      </w:r>
      <w:r w:rsidRPr="00CF21BA">
        <w:rPr>
          <w:sz w:val="28"/>
          <w:szCs w:val="28"/>
          <w:lang w:val="uk-UA"/>
        </w:rPr>
        <w:t xml:space="preserve">озробка системи автоматизації кондиціонування та вентиляції для приміщень під </w:t>
      </w:r>
      <w:r w:rsidRPr="00CF21BA">
        <w:rPr>
          <w:sz w:val="28"/>
          <w:szCs w:val="28"/>
          <w:lang w:val="uk-UA"/>
        </w:rPr>
        <w:t>майнінг</w:t>
      </w:r>
      <w:r w:rsidRPr="00CF21BA">
        <w:rPr>
          <w:sz w:val="28"/>
          <w:szCs w:val="28"/>
          <w:lang w:val="uk-UA"/>
        </w:rPr>
        <w:t>-центри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ст.викл</w:t>
      </w:r>
      <w:r>
        <w:rPr>
          <w:sz w:val="28"/>
          <w:szCs w:val="28"/>
          <w:lang w:val="uk-UA"/>
        </w:rPr>
        <w:t xml:space="preserve">. С.Д. </w:t>
      </w:r>
      <w:r>
        <w:rPr>
          <w:sz w:val="28"/>
          <w:szCs w:val="28"/>
          <w:lang w:val="uk-UA"/>
        </w:rPr>
        <w:t>Асабашвілі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77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CF21BA" w:rsidP="00CF21BA" w14:paraId="7DA89601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CF21BA" w:rsidRPr="00362BBC" w:rsidP="00CF21BA" w14:paraId="478F9A86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B25BDD" w:rsidRPr="00B25BDD" w:rsidP="00B25BDD" w14:paraId="4E1A0A5D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25BDD">
        <w:rPr>
          <w:sz w:val="28"/>
          <w:szCs w:val="28"/>
          <w:lang w:val="uk-UA"/>
        </w:rPr>
        <w:t xml:space="preserve">Об’єкт дослідження – технологічний процес забезпечення температурного режиму роботи обладнання для </w:t>
      </w:r>
      <w:r w:rsidRPr="00B25BDD">
        <w:rPr>
          <w:sz w:val="28"/>
          <w:szCs w:val="28"/>
          <w:lang w:val="uk-UA"/>
        </w:rPr>
        <w:t>майнінгу</w:t>
      </w:r>
      <w:r w:rsidRPr="00B25BDD">
        <w:rPr>
          <w:sz w:val="28"/>
          <w:szCs w:val="28"/>
          <w:lang w:val="uk-UA"/>
        </w:rPr>
        <w:t>.</w:t>
      </w:r>
    </w:p>
    <w:p w:rsidR="00B25BDD" w:rsidRPr="00B25BDD" w:rsidP="00B25BDD" w14:paraId="580C6EC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25BDD">
        <w:rPr>
          <w:sz w:val="28"/>
          <w:szCs w:val="28"/>
          <w:lang w:val="uk-UA"/>
        </w:rPr>
        <w:t xml:space="preserve">Мета роботи – забезпечення температурного режиму обладнання для </w:t>
      </w:r>
      <w:r w:rsidRPr="00B25BDD">
        <w:rPr>
          <w:sz w:val="28"/>
          <w:szCs w:val="28"/>
          <w:lang w:val="uk-UA"/>
        </w:rPr>
        <w:t>майнінгу</w:t>
      </w:r>
      <w:r w:rsidRPr="00B25BDD">
        <w:rPr>
          <w:sz w:val="28"/>
          <w:szCs w:val="28"/>
          <w:lang w:val="uk-UA"/>
        </w:rPr>
        <w:t xml:space="preserve"> у різні пори року, для охолодження обладнання влітку та нагрівання взимку, в залежності від температури навколишнього середовища.</w:t>
      </w:r>
    </w:p>
    <w:p w:rsidR="00B25BDD" w:rsidRPr="00B25BDD" w:rsidP="00B25BDD" w14:paraId="43253ED0" w14:textId="26F78CE9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25BDD">
        <w:rPr>
          <w:sz w:val="28"/>
          <w:szCs w:val="28"/>
          <w:lang w:val="uk-UA"/>
        </w:rPr>
        <w:t>В бакалаврській роботі вентиляційна система в поєднані з кондиціонуванням, для забезпечення більш точного контролю температури. Проаналізовані методи побудови таких систем та вибір обладнання. Розроблено автоматичне керування частоти обертів вентилятора та регулювання температури.</w:t>
      </w:r>
    </w:p>
    <w:p w:rsidR="00533943" w:rsidP="00CF21BA" w14:paraId="370D68CA" w14:textId="77777777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CF21BA" w:rsidRPr="00B25BDD" w:rsidP="00CF21BA" w14:paraId="150C0F0F" w14:textId="5BA72A4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C45F92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B25BDD">
        <w:rPr>
          <w:sz w:val="28"/>
          <w:szCs w:val="28"/>
          <w:lang w:val="uk-UA"/>
        </w:rPr>
        <w:t xml:space="preserve">вентиляція, кондиціонування, </w:t>
      </w:r>
      <w:r w:rsidRPr="00B25BDD">
        <w:rPr>
          <w:sz w:val="28"/>
          <w:szCs w:val="28"/>
          <w:lang w:val="uk-UA"/>
        </w:rPr>
        <w:t>майнінг</w:t>
      </w:r>
      <w:r w:rsidRPr="00B25BDD">
        <w:rPr>
          <w:sz w:val="28"/>
          <w:szCs w:val="28"/>
          <w:lang w:val="uk-UA"/>
        </w:rPr>
        <w:t>, охолодження, система автоматичного керування, вентилятор</w:t>
      </w:r>
      <w:r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22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