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CD633B" w:rsidP="00CD633B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CD633B">
        <w:rPr>
          <w:b/>
          <w:iCs/>
          <w:sz w:val="28"/>
          <w:szCs w:val="28"/>
        </w:rPr>
        <w:t>Слободниченко</w:t>
      </w:r>
      <w:proofErr w:type="spellEnd"/>
      <w:r w:rsidR="00B516C4" w:rsidRPr="00B516C4">
        <w:rPr>
          <w:b/>
          <w:iCs/>
          <w:sz w:val="28"/>
          <w:szCs w:val="28"/>
        </w:rPr>
        <w:t xml:space="preserve"> </w:t>
      </w:r>
      <w:r>
        <w:rPr>
          <w:b/>
          <w:iCs/>
          <w:sz w:val="28"/>
          <w:szCs w:val="28"/>
          <w:lang w:val="uk-UA"/>
        </w:rPr>
        <w:t>А.А.</w:t>
      </w:r>
      <w:r w:rsidR="00B516C4">
        <w:rPr>
          <w:b/>
          <w:iCs/>
          <w:sz w:val="28"/>
          <w:szCs w:val="28"/>
          <w:lang w:val="uk-UA"/>
        </w:rPr>
        <w:t xml:space="preserve"> </w:t>
      </w:r>
      <w:r w:rsidRPr="00CD633B">
        <w:rPr>
          <w:iCs/>
          <w:sz w:val="28"/>
          <w:szCs w:val="28"/>
          <w:lang w:val="uk-UA"/>
        </w:rPr>
        <w:t xml:space="preserve">Напрями </w:t>
      </w:r>
      <w:proofErr w:type="gramStart"/>
      <w:r w:rsidRPr="00CD633B">
        <w:rPr>
          <w:iCs/>
          <w:sz w:val="28"/>
          <w:szCs w:val="28"/>
          <w:lang w:val="uk-UA"/>
        </w:rPr>
        <w:t>п</w:t>
      </w:r>
      <w:proofErr w:type="gramEnd"/>
      <w:r w:rsidRPr="00CD633B">
        <w:rPr>
          <w:iCs/>
          <w:sz w:val="28"/>
          <w:szCs w:val="28"/>
          <w:lang w:val="uk-UA"/>
        </w:rPr>
        <w:t xml:space="preserve">ідвищення якості послуг оператора </w:t>
      </w:r>
      <w:proofErr w:type="spellStart"/>
      <w:r w:rsidRPr="00CD633B">
        <w:rPr>
          <w:iCs/>
          <w:sz w:val="28"/>
          <w:szCs w:val="28"/>
          <w:lang w:val="uk-UA"/>
        </w:rPr>
        <w:t>телекомунікацій</w:t>
      </w:r>
      <w:proofErr w:type="spellEnd"/>
      <w:r w:rsidRPr="00CD633B">
        <w:rPr>
          <w:iCs/>
          <w:sz w:val="28"/>
          <w:szCs w:val="28"/>
          <w:lang w:val="uk-UA"/>
        </w:rPr>
        <w:t xml:space="preserve"> </w:t>
      </w:r>
      <w:proofErr w:type="spellStart"/>
      <w:r w:rsidRPr="00CD633B">
        <w:rPr>
          <w:iCs/>
          <w:sz w:val="28"/>
          <w:szCs w:val="28"/>
          <w:lang w:val="uk-UA"/>
        </w:rPr>
        <w:t>ПрАТ</w:t>
      </w:r>
      <w:proofErr w:type="spellEnd"/>
      <w:r w:rsidRPr="00CD633B">
        <w:rPr>
          <w:iCs/>
          <w:sz w:val="28"/>
          <w:szCs w:val="28"/>
          <w:lang w:val="uk-UA"/>
        </w:rPr>
        <w:t xml:space="preserve"> «</w:t>
      </w:r>
      <w:proofErr w:type="spellStart"/>
      <w:r w:rsidRPr="00CD633B">
        <w:rPr>
          <w:iCs/>
          <w:sz w:val="28"/>
          <w:szCs w:val="28"/>
          <w:lang w:val="uk-UA"/>
        </w:rPr>
        <w:t>Київстар</w:t>
      </w:r>
      <w:proofErr w:type="spellEnd"/>
      <w:r w:rsidRPr="00CD633B">
        <w:rPr>
          <w:iCs/>
          <w:sz w:val="28"/>
          <w:szCs w:val="28"/>
          <w:lang w:val="uk-UA"/>
        </w:rPr>
        <w:t>»</w:t>
      </w:r>
      <w:r w:rsidRPr="00CD633B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</w:t>
      </w:r>
      <w:proofErr w:type="spellStart"/>
      <w:r w:rsidR="00886E43" w:rsidRPr="0006733E">
        <w:rPr>
          <w:sz w:val="28"/>
          <w:szCs w:val="28"/>
          <w:lang w:val="uk-UA"/>
        </w:rPr>
        <w:t>Нау</w:t>
      </w:r>
      <w:proofErr w:type="spellEnd"/>
      <w:r w:rsidR="00886E43" w:rsidRPr="0006733E">
        <w:rPr>
          <w:sz w:val="28"/>
          <w:szCs w:val="28"/>
          <w:lang w:val="uk-UA"/>
        </w:rPr>
        <w:t>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7E5663">
        <w:rPr>
          <w:sz w:val="28"/>
          <w:szCs w:val="28"/>
          <w:lang w:val="uk-UA"/>
        </w:rPr>
        <w:t>3</w:t>
      </w:r>
      <w:r w:rsidR="00405136" w:rsidRPr="0006733E">
        <w:rPr>
          <w:sz w:val="28"/>
          <w:szCs w:val="28"/>
          <w:lang w:val="uk-UA"/>
        </w:rPr>
        <w:t xml:space="preserve">. </w:t>
      </w:r>
      <w:r w:rsidR="00A032C5">
        <w:rPr>
          <w:sz w:val="28"/>
          <w:szCs w:val="28"/>
          <w:lang w:val="uk-UA"/>
        </w:rPr>
        <w:t>1</w:t>
      </w:r>
      <w:r w:rsidR="00624C28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8</w:t>
      </w:r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CD633B" w:rsidRPr="00CD633B" w:rsidRDefault="00CD633B" w:rsidP="00CD633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D633B">
        <w:rPr>
          <w:color w:val="000000"/>
          <w:sz w:val="28"/>
          <w:szCs w:val="28"/>
          <w:lang w:val="uk-UA"/>
        </w:rPr>
        <w:t xml:space="preserve">У дипломній роботі розглянуті особливості оцінки якості послуг зв’язку. Особлива увага приділена системі оцінки якості телекомунікаційного оператора. Було проаналізовано систему чинників якості роботи </w:t>
      </w:r>
      <w:proofErr w:type="spellStart"/>
      <w:r w:rsidRPr="00CD633B">
        <w:rPr>
          <w:color w:val="000000"/>
          <w:sz w:val="28"/>
          <w:szCs w:val="28"/>
          <w:lang w:val="uk-UA"/>
        </w:rPr>
        <w:t>телекомунікацій</w:t>
      </w:r>
      <w:proofErr w:type="spellEnd"/>
      <w:r w:rsidRPr="00CD633B">
        <w:rPr>
          <w:color w:val="000000"/>
          <w:sz w:val="28"/>
          <w:szCs w:val="28"/>
          <w:lang w:val="uk-UA"/>
        </w:rPr>
        <w:t xml:space="preserve">. В результаті аналізу виявлені переваги та недоліки розглянутих чинників. Запропоновані рекомендації удосконалення якості послуг та обслуговування в сфері </w:t>
      </w:r>
      <w:proofErr w:type="spellStart"/>
      <w:r w:rsidRPr="00CD633B">
        <w:rPr>
          <w:color w:val="000000"/>
          <w:sz w:val="28"/>
          <w:szCs w:val="28"/>
          <w:lang w:val="uk-UA"/>
        </w:rPr>
        <w:t>телекомунікацій</w:t>
      </w:r>
      <w:proofErr w:type="spellEnd"/>
      <w:r w:rsidRPr="00CD633B">
        <w:rPr>
          <w:color w:val="000000"/>
          <w:sz w:val="28"/>
          <w:szCs w:val="28"/>
          <w:lang w:val="uk-UA"/>
        </w:rPr>
        <w:t>.</w:t>
      </w:r>
    </w:p>
    <w:p w:rsidR="00A032C5" w:rsidRDefault="00A032C5" w:rsidP="00B516C4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8A0C45" w:rsidRPr="008A0C45" w:rsidRDefault="00B516C4" w:rsidP="008A0C4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r w:rsidR="00CD633B" w:rsidRPr="00CD633B">
        <w:rPr>
          <w:sz w:val="28"/>
          <w:szCs w:val="28"/>
          <w:lang w:val="uk-UA"/>
        </w:rPr>
        <w:t>система, телекомунікації, мобільний зв’язок, параметри якості, показники якості, система якості, реакція споживача, чинники якості.</w:t>
      </w:r>
      <w:r w:rsidR="00CD633B" w:rsidRPr="008A0C45">
        <w:rPr>
          <w:sz w:val="28"/>
          <w:szCs w:val="28"/>
          <w:lang w:val="uk-UA"/>
        </w:rPr>
        <w:t xml:space="preserve"> </w:t>
      </w:r>
    </w:p>
    <w:p w:rsidR="00A032C5" w:rsidRPr="00A032C5" w:rsidRDefault="00A032C5" w:rsidP="00A032C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06733E" w:rsidRPr="0006733E" w:rsidRDefault="00A032C5" w:rsidP="00A032C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077542"/>
    <w:rsid w:val="004039A9"/>
    <w:rsid w:val="00405136"/>
    <w:rsid w:val="00467A62"/>
    <w:rsid w:val="005260C4"/>
    <w:rsid w:val="005C2A99"/>
    <w:rsid w:val="00624C28"/>
    <w:rsid w:val="00725A56"/>
    <w:rsid w:val="007E5663"/>
    <w:rsid w:val="00886E43"/>
    <w:rsid w:val="008A0C45"/>
    <w:rsid w:val="00A032C5"/>
    <w:rsid w:val="00B516C4"/>
    <w:rsid w:val="00CD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41</cp:revision>
  <dcterms:created xsi:type="dcterms:W3CDTF">2024-10-03T05:35:00Z</dcterms:created>
  <dcterms:modified xsi:type="dcterms:W3CDTF">2024-10-07T21:37:00Z</dcterms:modified>
</cp:coreProperties>
</file>