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03A8D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sz w:val="28"/>
          <w:szCs w:val="28"/>
          <w:lang w:val="uk-UA"/>
        </w:rPr>
        <w:t>Берези Я.Ю</w:t>
      </w: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. </w:t>
      </w:r>
      <w:r w:rsidRPr="007A236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Розробка внутрішньо ігрової системи управління ігровими ресурсами у 2D RPG грі з використанням </w:t>
      </w:r>
      <w:r w:rsidRPr="007A236A">
        <w:rPr>
          <w:rFonts w:ascii="Times New Roman" w:hAnsi="Times New Roman" w:cs="Times New Roman"/>
          <w:bCs/>
          <w:sz w:val="28"/>
          <w:szCs w:val="28"/>
          <w:lang w:val="uk-UA"/>
        </w:rPr>
        <w:t>Unity</w:t>
      </w:r>
      <w:r w:rsidRPr="007A236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</w:t>
      </w:r>
      <w:r w:rsidRPr="007A236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бакалаврська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«122 Комп’ютерні науки»] / Наук. кер.: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доц. В. В. 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Топалов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 w:rsidR="009E4A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63 с.</w:t>
      </w:r>
    </w:p>
    <w:p w:rsidR="00903A8D" w:rsidRPr="007A236A" w:rsidP="00EB3190">
      <w:pPr>
        <w:pStyle w:val="western"/>
        <w:spacing w:before="0" w:beforeAutospacing="0" w:line="360" w:lineRule="auto"/>
        <w:ind w:firstLine="709"/>
        <w:jc w:val="both"/>
        <w:rPr>
          <w:b/>
          <w:bCs/>
          <w:lang w:val="uk-UA"/>
        </w:rPr>
      </w:pPr>
    </w:p>
    <w:p w:rsidR="00903A8D" w:rsidRPr="007A236A" w:rsidP="0024770E">
      <w:pPr>
        <w:pStyle w:val="BodyText"/>
        <w:spacing w:after="0"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7A236A">
        <w:rPr>
          <w:b/>
          <w:color w:val="000000"/>
          <w:sz w:val="28"/>
          <w:szCs w:val="28"/>
          <w:lang w:val="uk-UA"/>
        </w:rPr>
        <w:t>Анотація</w:t>
      </w:r>
    </w:p>
    <w:p w:rsidR="00903A8D" w:rsidRPr="007A236A" w:rsidP="00EB3190">
      <w:pPr>
        <w:pStyle w:val="western"/>
        <w:spacing w:before="0" w:beforeAutospacing="0" w:line="360" w:lineRule="auto"/>
        <w:ind w:firstLine="709"/>
        <w:jc w:val="both"/>
        <w:rPr>
          <w:lang w:val="uk-UA"/>
        </w:rPr>
      </w:pPr>
      <w:r w:rsidRPr="007A236A">
        <w:rPr>
          <w:lang w:val="uk-UA"/>
        </w:rPr>
        <w:t xml:space="preserve">У </w:t>
      </w:r>
      <w:r w:rsidRPr="007A236A">
        <w:rPr>
          <w:lang w:val="uk-UA"/>
        </w:rPr>
        <w:t>бакалавроській</w:t>
      </w:r>
      <w:r w:rsidRPr="007A236A">
        <w:rPr>
          <w:lang w:val="uk-UA"/>
        </w:rPr>
        <w:t xml:space="preserve"> роботі створено </w:t>
      </w:r>
      <w:r w:rsidRPr="007A236A">
        <w:rPr>
          <w:color w:val="000000"/>
          <w:lang w:val="uk-UA"/>
        </w:rPr>
        <w:t>програмне забезпечення яке</w:t>
      </w:r>
      <w:r w:rsidRPr="007A236A">
        <w:rPr>
          <w:lang w:val="uk-UA"/>
        </w:rPr>
        <w:t xml:space="preserve"> дозволяє проводити взаємодію користувача з навколишніми ігровими предметами та персонажами. А також створена програмна логіка </w:t>
      </w:r>
      <w:r w:rsidRPr="007A236A">
        <w:rPr>
          <w:lang w:val="uk-UA"/>
        </w:rPr>
        <w:t>взаімодії</w:t>
      </w:r>
      <w:r w:rsidRPr="007A236A">
        <w:rPr>
          <w:lang w:val="uk-UA"/>
        </w:rPr>
        <w:t xml:space="preserve"> персонажа та </w:t>
      </w:r>
      <w:r w:rsidRPr="007A236A">
        <w:rPr>
          <w:lang w:val="uk-UA"/>
        </w:rPr>
        <w:t>зовнішного</w:t>
      </w:r>
      <w:r w:rsidRPr="007A236A">
        <w:rPr>
          <w:lang w:val="uk-UA"/>
        </w:rPr>
        <w:t xml:space="preserve"> середовища у грі</w:t>
      </w:r>
      <w:r w:rsidRPr="007A236A">
        <w:rPr>
          <w:color w:val="000000"/>
          <w:lang w:val="uk-UA"/>
        </w:rPr>
        <w:t>.</w:t>
      </w:r>
      <w:r w:rsidRPr="007A236A">
        <w:rPr>
          <w:lang w:val="uk-UA"/>
        </w:rPr>
        <w:t xml:space="preserve"> Виконано тестування та налагодження основних функцій гри, а також забезпечено інтеграцію системи управління інвентарем з іншими компонентами гри.</w:t>
      </w:r>
    </w:p>
    <w:p w:rsidR="00903A8D" w:rsidRPr="007A236A" w:rsidP="00EB3190">
      <w:pPr>
        <w:pStyle w:val="BodyText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7A236A">
        <w:rPr>
          <w:color w:val="000000"/>
          <w:sz w:val="28"/>
          <w:szCs w:val="28"/>
          <w:lang w:val="uk-UA"/>
        </w:rPr>
        <w:t xml:space="preserve">Застосовані сучасні програмні засоби та рішення для створення програми у даній роботі. </w:t>
      </w:r>
    </w:p>
    <w:p w:rsidR="00903A8D" w:rsidRPr="007A236A" w:rsidP="00EB3190">
      <w:pPr>
        <w:pStyle w:val="BodyText"/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:rsidR="00903A8D" w:rsidRPr="007A236A" w:rsidP="00EB3190">
      <w:pPr>
        <w:pStyle w:val="western"/>
        <w:spacing w:before="0" w:beforeAutospacing="0" w:line="360" w:lineRule="auto"/>
        <w:ind w:firstLine="709"/>
        <w:jc w:val="both"/>
        <w:rPr>
          <w:lang w:val="uk-UA"/>
        </w:rPr>
      </w:pPr>
      <w:r w:rsidRPr="007A236A">
        <w:rPr>
          <w:b/>
          <w:color w:val="000000"/>
          <w:lang w:val="uk-UA"/>
        </w:rPr>
        <w:t xml:space="preserve">Ключові слова </w:t>
      </w:r>
      <w:r w:rsidRPr="007A236A">
        <w:rPr>
          <w:bCs/>
          <w:color w:val="000000"/>
          <w:lang w:val="uk-UA"/>
        </w:rPr>
        <w:t xml:space="preserve">: </w:t>
      </w:r>
      <w:r w:rsidRPr="007A236A">
        <w:rPr>
          <w:lang w:val="uk-UA"/>
        </w:rPr>
        <w:t xml:space="preserve">розробка, </w:t>
      </w:r>
      <w:r w:rsidRPr="007A236A">
        <w:rPr>
          <w:lang w:val="uk-UA"/>
        </w:rPr>
        <w:t>unity</w:t>
      </w:r>
      <w:r w:rsidRPr="007A236A">
        <w:rPr>
          <w:lang w:val="uk-UA"/>
        </w:rPr>
        <w:t>, інвентар, предмети, інтерфейс,  ігрові ресурси.</w:t>
      </w:r>
    </w:p>
    <w:sectPr w:rsidSect="004679F6">
      <w:pgSz w:w="12240" w:h="15840"/>
      <w:pgMar w:top="1134" w:right="850" w:bottom="1134" w:left="1134" w:header="708" w:footer="708" w:gutter="0"/>
      <w:pgNumType w:start="32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