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2F604D" w:rsidP="002F604D" w14:paraId="1B4780C0" w14:textId="5E76B2D3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Б</w:t>
      </w:r>
      <w:r>
        <w:rPr>
          <w:b/>
          <w:bCs/>
          <w:sz w:val="28"/>
          <w:szCs w:val="28"/>
          <w:lang w:val="uk-UA"/>
        </w:rPr>
        <w:t>ордюжа</w:t>
      </w:r>
      <w:r>
        <w:rPr>
          <w:b/>
          <w:bCs/>
          <w:sz w:val="28"/>
          <w:szCs w:val="28"/>
          <w:lang w:val="uk-UA"/>
        </w:rPr>
        <w:t xml:space="preserve"> М.О.</w:t>
      </w:r>
      <w:r>
        <w:rPr>
          <w:sz w:val="28"/>
          <w:szCs w:val="28"/>
          <w:lang w:val="uk-UA"/>
        </w:rPr>
        <w:t xml:space="preserve"> </w:t>
      </w:r>
      <w:r w:rsidRPr="002F604D">
        <w:rPr>
          <w:sz w:val="28"/>
          <w:szCs w:val="28"/>
          <w:lang w:val="uk-UA"/>
        </w:rPr>
        <w:t>М</w:t>
      </w:r>
      <w:r w:rsidRPr="002F604D">
        <w:rPr>
          <w:sz w:val="28"/>
          <w:szCs w:val="28"/>
          <w:lang w:val="uk-UA"/>
        </w:rPr>
        <w:t>одернізація системи керування вітроустановкою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ст.викл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С.Д. </w:t>
      </w:r>
      <w:r>
        <w:rPr>
          <w:sz w:val="28"/>
          <w:szCs w:val="28"/>
          <w:lang w:val="uk-UA"/>
        </w:rPr>
        <w:t>Асабашвілі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45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2F604D" w:rsidP="002F604D" w14:paraId="2F84E401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2F604D" w:rsidRPr="00362BBC" w:rsidP="002F604D" w14:paraId="00194CAF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2F604D" w:rsidRPr="002F604D" w:rsidP="002F604D" w14:paraId="105B70B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F604D">
        <w:rPr>
          <w:sz w:val="28"/>
          <w:szCs w:val="28"/>
          <w:lang w:val="uk-UA"/>
        </w:rPr>
        <w:t xml:space="preserve">Об’єкт дослідження – </w:t>
      </w:r>
      <w:r w:rsidRPr="002F604D">
        <w:rPr>
          <w:sz w:val="28"/>
          <w:szCs w:val="28"/>
          <w:lang w:val="uk-UA"/>
        </w:rPr>
        <w:t>вітроелектрогенераторна</w:t>
      </w:r>
      <w:r w:rsidRPr="002F604D">
        <w:rPr>
          <w:sz w:val="28"/>
          <w:szCs w:val="28"/>
          <w:lang w:val="uk-UA"/>
        </w:rPr>
        <w:t xml:space="preserve"> установка.</w:t>
      </w:r>
    </w:p>
    <w:p w:rsidR="002F604D" w:rsidRPr="002F604D" w:rsidP="002F604D" w14:paraId="1EFFC16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F604D">
        <w:rPr>
          <w:sz w:val="28"/>
          <w:szCs w:val="28"/>
          <w:lang w:val="uk-UA"/>
        </w:rPr>
        <w:t xml:space="preserve">Мета роботи – модифікація та автоматизація </w:t>
      </w:r>
      <w:r w:rsidRPr="002F604D">
        <w:rPr>
          <w:sz w:val="28"/>
          <w:szCs w:val="28"/>
          <w:lang w:val="uk-UA"/>
        </w:rPr>
        <w:t>вітроелектрогенераторної</w:t>
      </w:r>
      <w:r w:rsidRPr="002F604D">
        <w:rPr>
          <w:sz w:val="28"/>
          <w:szCs w:val="28"/>
          <w:lang w:val="uk-UA"/>
        </w:rPr>
        <w:t xml:space="preserve"> установки для застосування в умовах Одеси. </w:t>
      </w:r>
    </w:p>
    <w:p w:rsidR="002F604D" w:rsidP="002F604D" w14:paraId="655036DC" w14:textId="68A57672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F604D">
        <w:rPr>
          <w:sz w:val="28"/>
          <w:szCs w:val="28"/>
          <w:lang w:val="uk-UA"/>
        </w:rPr>
        <w:t xml:space="preserve">В бакалаврській роботі модернізована типова </w:t>
      </w:r>
      <w:r w:rsidRPr="002F604D">
        <w:rPr>
          <w:sz w:val="28"/>
          <w:szCs w:val="28"/>
          <w:lang w:val="uk-UA"/>
        </w:rPr>
        <w:t>вітрогенеруюча</w:t>
      </w:r>
      <w:r w:rsidRPr="002F604D">
        <w:rPr>
          <w:sz w:val="28"/>
          <w:szCs w:val="28"/>
          <w:lang w:val="uk-UA"/>
        </w:rPr>
        <w:t xml:space="preserve"> електрична установка для застосування в умовах Одеси, для якої розроблені автоматична система керування частоти обертів ротору генератору та система нишпорення (система орієнтації гондоли за напрямком вітру).</w:t>
      </w:r>
    </w:p>
    <w:p w:rsidR="00533943" w:rsidP="002F604D" w14:paraId="4DA5453C" w14:textId="77777777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2F604D" w:rsidP="002F604D" w14:paraId="2D69EF0B" w14:textId="7BD8F7BF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F604D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2F604D">
        <w:rPr>
          <w:sz w:val="28"/>
          <w:szCs w:val="28"/>
          <w:lang w:val="uk-UA"/>
        </w:rPr>
        <w:t xml:space="preserve">вітроенергетика, гондола, кут атаки, вітер, </w:t>
      </w:r>
      <w:r w:rsidRPr="002F604D">
        <w:rPr>
          <w:sz w:val="28"/>
          <w:szCs w:val="28"/>
          <w:lang w:val="uk-UA"/>
        </w:rPr>
        <w:t>вітрогенератор</w:t>
      </w:r>
      <w:r w:rsidRPr="002F604D">
        <w:rPr>
          <w:sz w:val="28"/>
          <w:szCs w:val="28"/>
          <w:lang w:val="uk-UA"/>
        </w:rPr>
        <w:t>, система автоматичного керування, генератор</w:t>
      </w:r>
      <w:r w:rsidR="00305A29"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18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