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A7FC5" w14:textId="55CC8CC8" w:rsidR="00DE13D7" w:rsidRPr="00DE13D7" w:rsidRDefault="00096A55" w:rsidP="00096A55">
      <w:pPr>
        <w:widowControl/>
        <w:autoSpaceDE/>
        <w:autoSpaceDN/>
        <w:adjustRightInd/>
        <w:ind w:firstLine="709"/>
        <w:jc w:val="both"/>
        <w:rPr>
          <w:color w:val="FF0000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Микитенко Н.В</w:t>
      </w:r>
      <w:r w:rsidR="00320851">
        <w:rPr>
          <w:b/>
          <w:sz w:val="28"/>
          <w:szCs w:val="28"/>
          <w:lang w:val="uk-UA"/>
        </w:rPr>
        <w:t>.</w:t>
      </w:r>
      <w:r w:rsidR="00DE13D7" w:rsidRPr="00DE13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bidi="he-IL"/>
        </w:rPr>
        <w:t>В</w:t>
      </w:r>
      <w:r w:rsidRPr="00096A55">
        <w:rPr>
          <w:sz w:val="28"/>
          <w:szCs w:val="28"/>
          <w:lang w:val="uk-UA" w:bidi="he-IL"/>
        </w:rPr>
        <w:t xml:space="preserve">провадження цифрових інструментів  у діяльність комерційного банку </w:t>
      </w:r>
      <w:r>
        <w:rPr>
          <w:sz w:val="28"/>
          <w:szCs w:val="28"/>
          <w:lang w:val="uk-UA" w:bidi="he-IL"/>
        </w:rPr>
        <w:t xml:space="preserve">АБ </w:t>
      </w:r>
      <w:r w:rsidRPr="00096A55">
        <w:rPr>
          <w:sz w:val="28"/>
          <w:szCs w:val="28"/>
          <w:lang w:val="uk-UA" w:bidi="he-IL"/>
        </w:rPr>
        <w:t>«</w:t>
      </w:r>
      <w:proofErr w:type="spellStart"/>
      <w:r>
        <w:rPr>
          <w:sz w:val="28"/>
          <w:szCs w:val="28"/>
          <w:lang w:val="uk-UA" w:bidi="he-IL"/>
        </w:rPr>
        <w:t>У</w:t>
      </w:r>
      <w:r w:rsidRPr="00096A55">
        <w:rPr>
          <w:sz w:val="28"/>
          <w:szCs w:val="28"/>
          <w:lang w:val="uk-UA" w:bidi="he-IL"/>
        </w:rPr>
        <w:t>кргазбанк</w:t>
      </w:r>
      <w:proofErr w:type="spellEnd"/>
      <w:r w:rsidRPr="00096A55">
        <w:rPr>
          <w:sz w:val="28"/>
          <w:szCs w:val="28"/>
          <w:lang w:val="uk-UA" w:bidi="he-IL"/>
        </w:rPr>
        <w:t>» в умовах цифрової трансформації</w:t>
      </w:r>
      <w:r>
        <w:rPr>
          <w:sz w:val="28"/>
          <w:szCs w:val="28"/>
          <w:lang w:val="uk-UA" w:bidi="he-IL"/>
        </w:rPr>
        <w:t xml:space="preserve"> </w:t>
      </w:r>
      <w:r w:rsidR="00DE13D7" w:rsidRPr="00DE13D7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/ Наук. кер.:  </w:t>
      </w:r>
      <w:proofErr w:type="spellStart"/>
      <w:r w:rsidR="00DE13D7" w:rsidRPr="00DE13D7">
        <w:rPr>
          <w:sz w:val="28"/>
          <w:szCs w:val="28"/>
          <w:lang w:val="uk-UA"/>
        </w:rPr>
        <w:t>к.е.н</w:t>
      </w:r>
      <w:proofErr w:type="spellEnd"/>
      <w:r w:rsidR="00DE13D7" w:rsidRPr="00DE13D7">
        <w:rPr>
          <w:sz w:val="28"/>
          <w:szCs w:val="28"/>
          <w:lang w:val="uk-UA"/>
        </w:rPr>
        <w:t xml:space="preserve">., </w:t>
      </w:r>
      <w:r w:rsidR="003324E1">
        <w:rPr>
          <w:sz w:val="28"/>
          <w:szCs w:val="28"/>
          <w:lang w:val="uk-UA"/>
        </w:rPr>
        <w:t>доц.</w:t>
      </w:r>
      <w:r w:rsidR="00DE13D7" w:rsidRPr="00DE13D7">
        <w:rPr>
          <w:sz w:val="28"/>
          <w:szCs w:val="28"/>
          <w:lang w:val="uk-UA"/>
        </w:rPr>
        <w:t xml:space="preserve"> К.С. </w:t>
      </w:r>
      <w:proofErr w:type="spellStart"/>
      <w:r w:rsidR="00DE13D7" w:rsidRPr="00DE13D7">
        <w:rPr>
          <w:sz w:val="28"/>
          <w:szCs w:val="28"/>
          <w:lang w:val="uk-UA"/>
        </w:rPr>
        <w:t>Озарко</w:t>
      </w:r>
      <w:proofErr w:type="spellEnd"/>
      <w:r w:rsidR="00DE13D7" w:rsidRPr="00DE13D7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80</w:t>
      </w:r>
      <w:r w:rsidR="00DE13D7" w:rsidRPr="00DE13D7">
        <w:rPr>
          <w:sz w:val="28"/>
          <w:szCs w:val="28"/>
          <w:lang w:val="uk-UA"/>
        </w:rPr>
        <w:t xml:space="preserve"> с.</w:t>
      </w:r>
    </w:p>
    <w:p w14:paraId="4464936A" w14:textId="77777777" w:rsidR="00DE13D7" w:rsidRPr="00DE13D7" w:rsidRDefault="00DE13D7" w:rsidP="00DE13D7">
      <w:pPr>
        <w:ind w:firstLine="709"/>
        <w:jc w:val="center"/>
        <w:rPr>
          <w:b/>
          <w:color w:val="FF0000"/>
          <w:sz w:val="28"/>
          <w:szCs w:val="28"/>
          <w:lang w:val="uk-UA"/>
        </w:rPr>
      </w:pPr>
    </w:p>
    <w:p w14:paraId="61782418" w14:textId="77777777" w:rsidR="00DE13D7" w:rsidRPr="00DE13D7" w:rsidRDefault="00DE13D7" w:rsidP="00DE13D7">
      <w:pPr>
        <w:jc w:val="center"/>
        <w:rPr>
          <w:b/>
          <w:sz w:val="28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Анотація</w:t>
      </w:r>
    </w:p>
    <w:p w14:paraId="2A34AB49" w14:textId="77777777" w:rsidR="00096A55" w:rsidRPr="00096A55" w:rsidRDefault="00096A55" w:rsidP="00096A55">
      <w:pPr>
        <w:widowControl/>
        <w:autoSpaceDE/>
        <w:autoSpaceDN/>
        <w:adjustRightInd/>
        <w:ind w:firstLine="720"/>
        <w:jc w:val="both"/>
        <w:rPr>
          <w:rFonts w:eastAsia="Calibri"/>
          <w:sz w:val="28"/>
          <w:szCs w:val="28"/>
          <w:lang w:val="uk-UA"/>
        </w:rPr>
      </w:pPr>
      <w:r w:rsidRPr="00096A55">
        <w:rPr>
          <w:rFonts w:eastAsia="Calibri"/>
          <w:sz w:val="28"/>
          <w:szCs w:val="28"/>
          <w:lang w:val="uk-UA"/>
        </w:rPr>
        <w:t xml:space="preserve">В роботі проаналізовано існуючі цифрові інструменти, їх особливості, переваги та недоліки. Проведено порівняльний аналіз існуючих CRM-систем: </w:t>
      </w:r>
      <w:r w:rsidRPr="00096A55">
        <w:rPr>
          <w:rFonts w:eastAsia="Arial Unicode MS"/>
          <w:sz w:val="28"/>
          <w:szCs w:val="28"/>
          <w:lang w:val="en-US" w:eastAsia="en-US"/>
        </w:rPr>
        <w:t>Salesforce</w:t>
      </w:r>
      <w:r w:rsidRPr="00096A55">
        <w:rPr>
          <w:rFonts w:eastAsia="Arial Unicode MS"/>
          <w:sz w:val="28"/>
          <w:szCs w:val="28"/>
          <w:lang w:val="uk-UA" w:eastAsia="en-US"/>
        </w:rPr>
        <w:t xml:space="preserve">, </w:t>
      </w:r>
      <w:r w:rsidRPr="00096A55">
        <w:rPr>
          <w:rFonts w:eastAsia="Calibri"/>
          <w:sz w:val="28"/>
          <w:szCs w:val="28"/>
          <w:lang w:val="uk-UA"/>
        </w:rPr>
        <w:t xml:space="preserve">MS Dynamics CRM, </w:t>
      </w:r>
      <w:proofErr w:type="spellStart"/>
      <w:r w:rsidRPr="00096A55">
        <w:rPr>
          <w:rFonts w:eastAsia="Calibri"/>
          <w:sz w:val="28"/>
          <w:szCs w:val="28"/>
          <w:lang w:val="uk-UA"/>
        </w:rPr>
        <w:t>Terrasoft</w:t>
      </w:r>
      <w:proofErr w:type="spellEnd"/>
      <w:r w:rsidRPr="00096A55">
        <w:rPr>
          <w:rFonts w:eastAsia="Calibri"/>
          <w:sz w:val="28"/>
          <w:szCs w:val="28"/>
          <w:lang w:val="uk-UA"/>
        </w:rPr>
        <w:t xml:space="preserve"> CRM, CRM </w:t>
      </w:r>
      <w:proofErr w:type="spellStart"/>
      <w:r w:rsidRPr="00096A55">
        <w:rPr>
          <w:rFonts w:eastAsia="Calibri"/>
          <w:sz w:val="28"/>
          <w:szCs w:val="28"/>
          <w:lang w:val="uk-UA"/>
        </w:rPr>
        <w:t>Siebel</w:t>
      </w:r>
      <w:proofErr w:type="spellEnd"/>
      <w:r w:rsidRPr="00096A55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096A55">
        <w:rPr>
          <w:rFonts w:eastAsia="Calibri"/>
          <w:sz w:val="28"/>
          <w:szCs w:val="28"/>
          <w:lang w:val="uk-UA"/>
        </w:rPr>
        <w:t>eBusiness</w:t>
      </w:r>
      <w:proofErr w:type="spellEnd"/>
      <w:r w:rsidRPr="00096A55">
        <w:rPr>
          <w:rFonts w:eastAsia="Calibri"/>
          <w:sz w:val="28"/>
          <w:szCs w:val="28"/>
          <w:lang w:val="uk-UA"/>
        </w:rPr>
        <w:t xml:space="preserve">, </w:t>
      </w:r>
      <w:proofErr w:type="spellStart"/>
      <w:r w:rsidRPr="00096A55">
        <w:rPr>
          <w:rFonts w:eastAsia="Calibri"/>
          <w:sz w:val="28"/>
          <w:szCs w:val="28"/>
          <w:lang w:val="uk-UA"/>
        </w:rPr>
        <w:t>Naumen</w:t>
      </w:r>
      <w:proofErr w:type="spellEnd"/>
      <w:r w:rsidRPr="00096A55">
        <w:rPr>
          <w:rFonts w:eastAsia="Calibri"/>
          <w:sz w:val="28"/>
          <w:szCs w:val="28"/>
          <w:lang w:val="uk-UA"/>
        </w:rPr>
        <w:t xml:space="preserve">, </w:t>
      </w:r>
      <w:proofErr w:type="spellStart"/>
      <w:r w:rsidRPr="00096A55">
        <w:rPr>
          <w:rFonts w:eastAsia="Calibri"/>
          <w:sz w:val="28"/>
          <w:szCs w:val="28"/>
          <w:lang w:val="uk-UA"/>
        </w:rPr>
        <w:t>ASoft</w:t>
      </w:r>
      <w:proofErr w:type="spellEnd"/>
      <w:r w:rsidRPr="00096A55">
        <w:rPr>
          <w:rFonts w:eastAsia="Calibri"/>
          <w:sz w:val="28"/>
          <w:szCs w:val="28"/>
          <w:lang w:val="uk-UA"/>
        </w:rPr>
        <w:t xml:space="preserve">, </w:t>
      </w:r>
      <w:proofErr w:type="spellStart"/>
      <w:r w:rsidRPr="00096A55">
        <w:rPr>
          <w:rFonts w:eastAsia="Calibri"/>
          <w:sz w:val="28"/>
          <w:szCs w:val="28"/>
          <w:lang w:val="uk-UA"/>
        </w:rPr>
        <w:t>Норбит</w:t>
      </w:r>
      <w:proofErr w:type="spellEnd"/>
      <w:r w:rsidRPr="00096A55">
        <w:rPr>
          <w:rFonts w:eastAsia="Calibri"/>
          <w:sz w:val="28"/>
          <w:szCs w:val="28"/>
          <w:lang w:val="uk-UA"/>
        </w:rPr>
        <w:t xml:space="preserve">, CT </w:t>
      </w:r>
      <w:proofErr w:type="spellStart"/>
      <w:r w:rsidRPr="00096A55">
        <w:rPr>
          <w:rFonts w:eastAsia="Calibri"/>
          <w:sz w:val="28"/>
          <w:szCs w:val="28"/>
          <w:lang w:val="uk-UA"/>
        </w:rPr>
        <w:t>Consulting</w:t>
      </w:r>
      <w:proofErr w:type="spellEnd"/>
      <w:r w:rsidRPr="00096A55">
        <w:rPr>
          <w:rFonts w:eastAsia="Calibri"/>
          <w:sz w:val="28"/>
          <w:szCs w:val="28"/>
          <w:lang w:val="uk-UA"/>
        </w:rPr>
        <w:t xml:space="preserve"> створених для банківської сфери і визначено, що найбільш привабливою є CRM-система </w:t>
      </w:r>
      <w:r w:rsidRPr="00096A55">
        <w:rPr>
          <w:rFonts w:eastAsia="Arial Unicode MS"/>
          <w:sz w:val="28"/>
          <w:szCs w:val="28"/>
          <w:lang w:val="en-US" w:eastAsia="en-US"/>
        </w:rPr>
        <w:t>Salesforce</w:t>
      </w:r>
      <w:r w:rsidRPr="00096A55">
        <w:rPr>
          <w:rFonts w:eastAsia="Arial Unicode MS"/>
          <w:sz w:val="28"/>
          <w:szCs w:val="28"/>
          <w:lang w:val="uk-UA" w:eastAsia="en-US"/>
        </w:rPr>
        <w:t xml:space="preserve"> </w:t>
      </w:r>
      <w:r w:rsidRPr="00096A55">
        <w:rPr>
          <w:rFonts w:eastAsia="Arial Unicode MS"/>
          <w:sz w:val="28"/>
          <w:szCs w:val="28"/>
          <w:lang w:val="en-US" w:eastAsia="en-US"/>
        </w:rPr>
        <w:t>CRM</w:t>
      </w:r>
      <w:r w:rsidRPr="00096A55">
        <w:rPr>
          <w:rFonts w:eastAsia="Calibri"/>
          <w:sz w:val="28"/>
          <w:szCs w:val="28"/>
          <w:lang w:val="uk-UA"/>
        </w:rPr>
        <w:t xml:space="preserve">, розроблена компанією </w:t>
      </w:r>
      <w:r w:rsidRPr="00096A55">
        <w:rPr>
          <w:rFonts w:eastAsia="Arial Unicode MS"/>
          <w:sz w:val="28"/>
          <w:szCs w:val="28"/>
          <w:lang w:val="en-US" w:eastAsia="en-US"/>
        </w:rPr>
        <w:t>Salesforce</w:t>
      </w:r>
      <w:r w:rsidRPr="00096A55">
        <w:rPr>
          <w:rFonts w:eastAsia="Calibri"/>
          <w:sz w:val="28"/>
          <w:szCs w:val="28"/>
          <w:lang w:val="uk-UA"/>
        </w:rPr>
        <w:t xml:space="preserve">. Обґрунтовано організаційно-економічні аспекти впровадження CRM-системи </w:t>
      </w:r>
      <w:r w:rsidRPr="00096A55">
        <w:rPr>
          <w:rFonts w:eastAsia="Arial Unicode MS"/>
          <w:sz w:val="28"/>
          <w:szCs w:val="28"/>
          <w:lang w:val="en-US" w:eastAsia="en-US"/>
        </w:rPr>
        <w:t>Salesforce</w:t>
      </w:r>
      <w:r w:rsidRPr="00096A55">
        <w:rPr>
          <w:rFonts w:eastAsia="Arial Unicode MS"/>
          <w:sz w:val="28"/>
          <w:szCs w:val="28"/>
          <w:lang w:val="uk-UA" w:eastAsia="en-US"/>
        </w:rPr>
        <w:t xml:space="preserve"> </w:t>
      </w:r>
      <w:r w:rsidRPr="00096A55">
        <w:rPr>
          <w:rFonts w:eastAsia="Arial Unicode MS"/>
          <w:sz w:val="28"/>
          <w:szCs w:val="28"/>
          <w:lang w:val="en-US" w:eastAsia="en-US"/>
        </w:rPr>
        <w:t>CRM</w:t>
      </w:r>
      <w:r w:rsidRPr="00096A55">
        <w:rPr>
          <w:rFonts w:eastAsia="Calibri"/>
          <w:sz w:val="28"/>
          <w:szCs w:val="28"/>
          <w:lang w:val="uk-UA"/>
        </w:rPr>
        <w:t xml:space="preserve"> у діяльність АБ «УКРГАЗБАНК» як інструменту ефективної співпраці з клієнтами.</w:t>
      </w:r>
    </w:p>
    <w:p w14:paraId="590D9DB6" w14:textId="5C32D908" w:rsidR="00DE13D7" w:rsidRPr="00DE13D7" w:rsidRDefault="00DE13D7" w:rsidP="00096A55">
      <w:pPr>
        <w:ind w:firstLine="709"/>
        <w:jc w:val="both"/>
        <w:rPr>
          <w:sz w:val="28"/>
          <w:szCs w:val="28"/>
          <w:lang w:val="uk-UA"/>
        </w:rPr>
      </w:pPr>
    </w:p>
    <w:p w14:paraId="656F1538" w14:textId="37BC1B2D" w:rsidR="00096A55" w:rsidRPr="00096A55" w:rsidRDefault="00DE13D7" w:rsidP="00096A55">
      <w:pPr>
        <w:widowControl/>
        <w:autoSpaceDE/>
        <w:autoSpaceDN/>
        <w:adjustRightInd/>
        <w:ind w:firstLine="720"/>
        <w:jc w:val="both"/>
        <w:rPr>
          <w:rFonts w:eastAsia="Calibri"/>
          <w:sz w:val="24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Ключові слова</w:t>
      </w:r>
      <w:r w:rsidRPr="00DE13D7">
        <w:rPr>
          <w:sz w:val="28"/>
          <w:szCs w:val="28"/>
          <w:lang w:val="uk-UA"/>
        </w:rPr>
        <w:t xml:space="preserve">: </w:t>
      </w:r>
      <w:r w:rsidR="00096A55" w:rsidRPr="00096A55">
        <w:rPr>
          <w:rFonts w:eastAsia="Calibri"/>
          <w:sz w:val="28"/>
          <w:szCs w:val="28"/>
          <w:lang w:val="uk-UA"/>
        </w:rPr>
        <w:t>комерційний банк, кл</w:t>
      </w:r>
      <w:r w:rsidR="00096A55">
        <w:rPr>
          <w:rFonts w:eastAsia="Calibri"/>
          <w:sz w:val="28"/>
          <w:szCs w:val="28"/>
          <w:lang w:val="uk-UA"/>
        </w:rPr>
        <w:t>і</w:t>
      </w:r>
      <w:r w:rsidR="00096A55" w:rsidRPr="00096A55">
        <w:rPr>
          <w:rFonts w:eastAsia="Calibri"/>
          <w:sz w:val="28"/>
          <w:szCs w:val="28"/>
          <w:lang w:val="uk-UA"/>
        </w:rPr>
        <w:t xml:space="preserve">єнти, </w:t>
      </w:r>
      <w:proofErr w:type="spellStart"/>
      <w:r w:rsidR="00096A55" w:rsidRPr="00096A55">
        <w:rPr>
          <w:rFonts w:eastAsia="Calibri"/>
          <w:sz w:val="28"/>
          <w:szCs w:val="28"/>
          <w:lang w:val="uk-UA"/>
        </w:rPr>
        <w:t>клієнтоорієнтованість</w:t>
      </w:r>
      <w:proofErr w:type="spellEnd"/>
      <w:r w:rsidR="00096A55" w:rsidRPr="00096A55">
        <w:rPr>
          <w:rFonts w:eastAsia="Calibri"/>
          <w:sz w:val="28"/>
          <w:szCs w:val="28"/>
          <w:lang w:val="uk-UA"/>
        </w:rPr>
        <w:t xml:space="preserve">, нецінові стратегії, цифрові інструменти, </w:t>
      </w:r>
      <w:r w:rsidR="00096A55">
        <w:rPr>
          <w:rFonts w:eastAsia="Calibri"/>
          <w:sz w:val="28"/>
          <w:szCs w:val="28"/>
          <w:lang w:val="en-US"/>
        </w:rPr>
        <w:t>CRM</w:t>
      </w:r>
      <w:r w:rsidR="00096A55" w:rsidRPr="00096A55">
        <w:rPr>
          <w:rFonts w:eastAsia="Calibri"/>
          <w:sz w:val="28"/>
          <w:szCs w:val="28"/>
          <w:lang w:val="uk-UA"/>
        </w:rPr>
        <w:t xml:space="preserve">-система, </w:t>
      </w:r>
      <w:r w:rsidR="00096A55">
        <w:rPr>
          <w:sz w:val="28"/>
          <w:szCs w:val="28"/>
          <w:lang w:val="uk-UA" w:bidi="he-IL"/>
        </w:rPr>
        <w:t>АБ</w:t>
      </w:r>
      <w:r w:rsidR="00096A55" w:rsidRPr="00096A55">
        <w:rPr>
          <w:sz w:val="28"/>
          <w:szCs w:val="28"/>
          <w:lang w:val="uk-UA" w:bidi="he-IL"/>
        </w:rPr>
        <w:t xml:space="preserve"> «</w:t>
      </w:r>
      <w:proofErr w:type="spellStart"/>
      <w:r w:rsidR="00096A55">
        <w:rPr>
          <w:sz w:val="28"/>
          <w:szCs w:val="28"/>
          <w:lang w:val="uk-UA" w:bidi="he-IL"/>
        </w:rPr>
        <w:t>У</w:t>
      </w:r>
      <w:r w:rsidR="00096A55" w:rsidRPr="00096A55">
        <w:rPr>
          <w:sz w:val="28"/>
          <w:szCs w:val="28"/>
          <w:lang w:val="uk-UA" w:bidi="he-IL"/>
        </w:rPr>
        <w:t>кргазбанк</w:t>
      </w:r>
      <w:proofErr w:type="spellEnd"/>
      <w:r w:rsidR="00096A55" w:rsidRPr="00096A55">
        <w:rPr>
          <w:sz w:val="28"/>
          <w:szCs w:val="28"/>
          <w:lang w:val="uk-UA" w:bidi="he-IL"/>
        </w:rPr>
        <w:t>», цифрові трансформації</w:t>
      </w:r>
      <w:r w:rsidR="00096A55">
        <w:rPr>
          <w:sz w:val="28"/>
          <w:szCs w:val="28"/>
          <w:lang w:val="uk-UA" w:bidi="he-IL"/>
        </w:rPr>
        <w:t>.</w:t>
      </w:r>
    </w:p>
    <w:p w14:paraId="490FCD1A" w14:textId="718DE553" w:rsidR="00320851" w:rsidRPr="00320851" w:rsidRDefault="00320851" w:rsidP="00096A55">
      <w:pPr>
        <w:widowControl/>
        <w:autoSpaceDE/>
        <w:autoSpaceDN/>
        <w:adjustRightInd/>
        <w:ind w:firstLine="720"/>
        <w:jc w:val="both"/>
        <w:rPr>
          <w:sz w:val="28"/>
          <w:szCs w:val="28"/>
          <w:lang w:val="uk-UA" w:eastAsia="en-US"/>
        </w:rPr>
      </w:pPr>
    </w:p>
    <w:p w14:paraId="58C7DAE7" w14:textId="7E3C42C5" w:rsidR="00DE13D7" w:rsidRPr="00DE13D7" w:rsidRDefault="00DE13D7" w:rsidP="00DE13D7">
      <w:pPr>
        <w:ind w:firstLine="709"/>
        <w:jc w:val="both"/>
        <w:rPr>
          <w:sz w:val="28"/>
          <w:szCs w:val="28"/>
          <w:lang w:val="uk-UA" w:eastAsia="en-US"/>
        </w:rPr>
      </w:pPr>
    </w:p>
    <w:p w14:paraId="0879965F" w14:textId="0625BA9F" w:rsidR="00DE13D7" w:rsidRPr="00DE13D7" w:rsidRDefault="00DE13D7" w:rsidP="00DE13D7">
      <w:pPr>
        <w:ind w:firstLine="708"/>
        <w:jc w:val="both"/>
        <w:rPr>
          <w:color w:val="FF0000"/>
          <w:sz w:val="28"/>
          <w:szCs w:val="28"/>
          <w:lang w:val="uk-UA"/>
        </w:rPr>
      </w:pPr>
    </w:p>
    <w:p w14:paraId="0666929A" w14:textId="77777777" w:rsidR="006D6C8F" w:rsidRPr="00DE13D7" w:rsidRDefault="006D6C8F">
      <w:pPr>
        <w:rPr>
          <w:color w:val="FF0000"/>
          <w:lang w:val="uk-UA"/>
        </w:rPr>
      </w:pPr>
    </w:p>
    <w:sectPr w:rsidR="006D6C8F" w:rsidRPr="00DE13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9B9"/>
    <w:rsid w:val="00096A55"/>
    <w:rsid w:val="001A59B9"/>
    <w:rsid w:val="00320851"/>
    <w:rsid w:val="003324E1"/>
    <w:rsid w:val="006D6C8F"/>
    <w:rsid w:val="007332B5"/>
    <w:rsid w:val="00857BE2"/>
    <w:rsid w:val="00C72313"/>
    <w:rsid w:val="00DE1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380EC"/>
  <w15:chartTrackingRefBased/>
  <w15:docId w15:val="{69FE31E3-6A22-43D9-9E04-CE3E7A67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13D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Professional</cp:lastModifiedBy>
  <cp:revision>7</cp:revision>
  <dcterms:created xsi:type="dcterms:W3CDTF">2024-10-07T15:50:00Z</dcterms:created>
  <dcterms:modified xsi:type="dcterms:W3CDTF">2024-10-07T17:23:00Z</dcterms:modified>
</cp:coreProperties>
</file>