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31342B" w:rsidRPr="0006733E" w:rsidP="0031342B">
      <w:pPr>
        <w:spacing w:before="0" w:line="360" w:lineRule="exact"/>
        <w:ind w:firstLine="709"/>
        <w:jc w:val="both"/>
        <w:rPr>
          <w:sz w:val="28"/>
          <w:szCs w:val="28"/>
          <w:lang w:val="uk-UA"/>
        </w:rPr>
      </w:pPr>
      <w:r w:rsidRPr="002529FA">
        <w:rPr>
          <w:b/>
          <w:sz w:val="28"/>
          <w:szCs w:val="28"/>
          <w:lang w:val="uk-UA"/>
        </w:rPr>
        <w:t>Міщенко М. С.</w:t>
      </w:r>
      <w:r>
        <w:rPr>
          <w:b/>
          <w:sz w:val="28"/>
          <w:szCs w:val="28"/>
          <w:lang w:val="uk-UA"/>
        </w:rPr>
        <w:t xml:space="preserve"> </w:t>
      </w:r>
      <w:r w:rsidRPr="002529FA">
        <w:rPr>
          <w:sz w:val="28"/>
          <w:szCs w:val="28"/>
          <w:lang w:val="uk-UA"/>
        </w:rPr>
        <w:t>Аналіз Low/No-Code код рішень та сценаріїв їх застосування</w:t>
      </w:r>
      <w:r w:rsidRPr="0006733E"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кер.:  к.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 xml:space="preserve">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Ю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О</w:t>
      </w:r>
      <w:r w:rsidRPr="0006733E">
        <w:rPr>
          <w:sz w:val="28"/>
          <w:szCs w:val="28"/>
          <w:lang w:val="uk-UA"/>
        </w:rPr>
        <w:t>. </w:t>
      </w:r>
      <w:r>
        <w:rPr>
          <w:sz w:val="28"/>
          <w:szCs w:val="28"/>
          <w:lang w:val="uk-UA"/>
        </w:rPr>
        <w:t>Бабіч</w:t>
      </w:r>
      <w:r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>
        <w:rPr>
          <w:sz w:val="28"/>
          <w:szCs w:val="28"/>
          <w:lang w:val="uk-UA"/>
        </w:rPr>
        <w:t>57</w:t>
      </w:r>
      <w:r w:rsidRPr="0006733E">
        <w:rPr>
          <w:sz w:val="28"/>
          <w:szCs w:val="28"/>
          <w:lang w:val="uk-UA"/>
        </w:rPr>
        <w:t xml:space="preserve"> с.</w:t>
      </w: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31342B" w:rsidRPr="0006733E" w:rsidP="0031342B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  <w:r w:rsidRPr="002529FA">
        <w:rPr>
          <w:color w:val="000000"/>
          <w:sz w:val="28"/>
          <w:szCs w:val="28"/>
          <w:lang w:val="uk-UA"/>
        </w:rPr>
        <w:t xml:space="preserve">Об'єктом дослідження </w:t>
      </w:r>
      <w:r>
        <w:rPr>
          <w:color w:val="000000"/>
          <w:sz w:val="28"/>
          <w:szCs w:val="28"/>
          <w:lang w:val="uk-UA"/>
        </w:rPr>
        <w:t xml:space="preserve">роботи </w:t>
      </w:r>
      <w:r w:rsidRPr="002529FA">
        <w:rPr>
          <w:color w:val="000000"/>
          <w:sz w:val="28"/>
          <w:szCs w:val="28"/>
          <w:lang w:val="uk-UA"/>
        </w:rPr>
        <w:t>є LC/NC рішення, які включають у себе програмні платформи, інструменти та середовища для створення програмного забезпечення без великої кількості програмування. Дослідження орієнтоване на розуміння їхньої архітектури, функціональних можливостей та способів застосування.</w:t>
      </w:r>
      <w:r>
        <w:rPr>
          <w:color w:val="000000"/>
          <w:sz w:val="28"/>
          <w:szCs w:val="28"/>
          <w:lang w:val="uk-UA"/>
        </w:rPr>
        <w:t xml:space="preserve"> </w:t>
      </w:r>
      <w:r w:rsidRPr="002529FA">
        <w:rPr>
          <w:color w:val="000000"/>
          <w:sz w:val="28"/>
          <w:szCs w:val="28"/>
          <w:lang w:val="uk-UA"/>
        </w:rPr>
        <w:t>Предметом дослідження є вплив використання LC/NC рішень на процеси розробки ПЗ, бізнес-процеси та взаємодію з користувачами. Дослідження включає аналіз можливих сценаріїв застосування LC/NC рішень у різних сферах діяльності, включаючи фінанси, охорону здоров'я, економіку, освіту та інші.</w:t>
      </w:r>
      <w:r>
        <w:rPr>
          <w:color w:val="000000"/>
          <w:sz w:val="28"/>
          <w:szCs w:val="28"/>
          <w:lang w:val="uk-UA"/>
        </w:rPr>
        <w:t xml:space="preserve"> Запропоновано сценарії використання конкретних </w:t>
      </w:r>
      <w:r w:rsidRPr="002529FA">
        <w:rPr>
          <w:color w:val="000000"/>
          <w:sz w:val="28"/>
          <w:szCs w:val="28"/>
          <w:lang w:val="uk-UA"/>
        </w:rPr>
        <w:t>LC/NC рішен</w:t>
      </w:r>
      <w:r>
        <w:rPr>
          <w:color w:val="000000"/>
          <w:sz w:val="28"/>
          <w:szCs w:val="28"/>
          <w:lang w:val="uk-UA"/>
        </w:rPr>
        <w:t>ь.</w:t>
      </w:r>
    </w:p>
    <w:p w:rsidR="0031342B" w:rsidRPr="0006733E" w:rsidP="0031342B">
      <w:pPr>
        <w:spacing w:line="360" w:lineRule="exact"/>
        <w:rPr>
          <w:color w:val="000000"/>
          <w:sz w:val="28"/>
          <w:szCs w:val="28"/>
          <w:lang w:val="uk-UA"/>
        </w:rPr>
      </w:pPr>
    </w:p>
    <w:p w:rsidR="0031342B" w:rsidRPr="0006733E" w:rsidP="0031342B">
      <w:pPr>
        <w:spacing w:line="360" w:lineRule="exact"/>
        <w:ind w:firstLine="708"/>
        <w:jc w:val="both"/>
        <w:rPr>
          <w:sz w:val="28"/>
          <w:szCs w:val="28"/>
          <w:lang w:val="uk-UA"/>
        </w:rPr>
      </w:pPr>
      <w:r w:rsidRPr="0006733E">
        <w:rPr>
          <w:b/>
          <w:sz w:val="28"/>
          <w:szCs w:val="28"/>
          <w:lang w:val="uk-UA"/>
        </w:rPr>
        <w:t>Ключові слова</w:t>
      </w:r>
      <w:r w:rsidRPr="0006733E">
        <w:rPr>
          <w:sz w:val="28"/>
          <w:szCs w:val="28"/>
          <w:lang w:val="uk-UA"/>
        </w:rPr>
        <w:t xml:space="preserve">: </w:t>
      </w:r>
      <w:r w:rsidRPr="002529FA">
        <w:rPr>
          <w:color w:val="000000"/>
          <w:sz w:val="28"/>
          <w:szCs w:val="28"/>
          <w:lang w:val="uk-UA"/>
        </w:rPr>
        <w:t>LOW CODE, NO CODE, ВІЗУАЛЬНЕ ПРОГРАМУВАННЯ, СЕРЕДОВИЩЕ, ПЛАТФОРМА</w:t>
      </w:r>
      <w:r>
        <w:rPr>
          <w:sz w:val="28"/>
          <w:szCs w:val="28"/>
          <w:lang w:val="uk-UA"/>
        </w:rPr>
        <w:t>.</w:t>
      </w:r>
    </w:p>
    <w:p w:rsidR="0031342B" w:rsidP="0006733E">
      <w:pPr>
        <w:spacing w:line="360" w:lineRule="exact"/>
        <w:ind w:firstLine="709"/>
        <w:jc w:val="both"/>
        <w:rPr>
          <w:b/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