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21CB" w:rsidRPr="004C4EED" w:rsidP="004C4EED" w14:paraId="0827AC8F" w14:textId="61159264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b/>
          <w:bCs/>
          <w:sz w:val="28"/>
          <w:szCs w:val="28"/>
          <w:lang w:val="uk-UA"/>
        </w:rPr>
        <w:t>Білоус І. В</w:t>
      </w:r>
      <w:r w:rsidRPr="004C4EED">
        <w:rPr>
          <w:b/>
          <w:bCs/>
          <w:sz w:val="28"/>
          <w:szCs w:val="28"/>
          <w:lang w:val="uk-UA"/>
        </w:rPr>
        <w:t>.</w:t>
      </w:r>
      <w:r w:rsidRPr="004C4EED">
        <w:rPr>
          <w:sz w:val="28"/>
          <w:szCs w:val="28"/>
          <w:lang w:val="uk-UA"/>
        </w:rPr>
        <w:t xml:space="preserve"> </w:t>
      </w:r>
      <w:r w:rsidRPr="004C4EED">
        <w:rPr>
          <w:sz w:val="28"/>
          <w:szCs w:val="28"/>
          <w:lang w:val="uk-UA"/>
        </w:rPr>
        <w:t>Впровадження системи контролю доступу на базі телекомунікаційної платформи підприємства</w:t>
      </w:r>
      <w:r w:rsidRPr="004C4EED">
        <w:rPr>
          <w:sz w:val="28"/>
          <w:szCs w:val="28"/>
          <w:lang w:val="uk-UA"/>
        </w:rPr>
        <w:t xml:space="preserve"> [кваліфікаційна (бакалаврська) робота зі спеціальності 1</w:t>
      </w:r>
      <w:r w:rsidRPr="004C4EED">
        <w:rPr>
          <w:sz w:val="28"/>
          <w:szCs w:val="28"/>
          <w:lang w:val="uk-UA"/>
        </w:rPr>
        <w:t>72</w:t>
      </w:r>
      <w:r w:rsidRPr="004C4EED">
        <w:rPr>
          <w:sz w:val="28"/>
          <w:szCs w:val="28"/>
          <w:lang w:val="uk-UA"/>
        </w:rPr>
        <w:t xml:space="preserve"> </w:t>
      </w:r>
      <w:r w:rsidRPr="004C4EED">
        <w:rPr>
          <w:sz w:val="28"/>
          <w:szCs w:val="28"/>
          <w:lang w:val="uk-UA"/>
        </w:rPr>
        <w:t>Телекомунікації та радіотехніка</w:t>
      </w:r>
      <w:r w:rsidRPr="004C4EED">
        <w:rPr>
          <w:sz w:val="28"/>
          <w:szCs w:val="28"/>
          <w:lang w:val="uk-UA"/>
        </w:rPr>
        <w:t>; ОПП «</w:t>
      </w:r>
      <w:r w:rsidRPr="004C4EED">
        <w:rPr>
          <w:sz w:val="28"/>
          <w:szCs w:val="28"/>
          <w:lang w:val="uk-UA"/>
        </w:rPr>
        <w:t>Телекомунікації та радіотехніка</w:t>
      </w:r>
      <w:r w:rsidRPr="004C4EED">
        <w:rPr>
          <w:sz w:val="28"/>
          <w:szCs w:val="28"/>
          <w:lang w:val="uk-UA"/>
        </w:rPr>
        <w:t>»] / Наук. кер.: Р. Ю. Царьов; Державний університет інтелектуальних технологі</w:t>
      </w:r>
      <w:r w:rsidRPr="004C4EED" w:rsidR="00962B0B">
        <w:rPr>
          <w:sz w:val="28"/>
          <w:szCs w:val="28"/>
          <w:lang w:val="uk-UA"/>
        </w:rPr>
        <w:t>й і зв’язку. Одеса: ДУІТЗ, 2024,</w:t>
      </w:r>
      <w:r w:rsidRPr="004C4EED">
        <w:rPr>
          <w:sz w:val="28"/>
          <w:szCs w:val="28"/>
          <w:lang w:val="uk-UA"/>
        </w:rPr>
        <w:t xml:space="preserve"> 5</w:t>
      </w:r>
      <w:r w:rsidRPr="004C4EED">
        <w:rPr>
          <w:sz w:val="28"/>
          <w:szCs w:val="28"/>
          <w:lang w:val="uk-UA"/>
        </w:rPr>
        <w:t>0</w:t>
      </w:r>
      <w:r w:rsidRPr="004C4EED">
        <w:rPr>
          <w:sz w:val="28"/>
          <w:szCs w:val="28"/>
          <w:lang w:val="uk-UA"/>
        </w:rPr>
        <w:t xml:space="preserve"> с.</w:t>
      </w:r>
    </w:p>
    <w:p w:rsidR="00607BA3" w:rsidRPr="004C4EED" w:rsidP="004C4EED" w14:paraId="0CFF1145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9021CB" w:rsidP="004C4EED" w14:paraId="75139914" w14:textId="42DB9F32">
      <w:pPr>
        <w:pStyle w:val="NormalWeb"/>
        <w:spacing w:before="0" w:beforeAutospacing="0" w:after="0" w:afterAutospacing="0"/>
        <w:jc w:val="center"/>
        <w:rPr>
          <w:rStyle w:val="Strong"/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C4EED" w:rsidRPr="004C4EED" w:rsidP="004C4EED" w14:paraId="7E7706EB" w14:textId="77777777">
      <w:pPr>
        <w:pStyle w:val="NormalWeb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BA3ED3" w:rsidRPr="004C4EED" w:rsidP="004C4EED" w14:paraId="48F07826" w14:textId="65E6F5B1">
      <w:pPr>
        <w:widowControl w:val="0"/>
        <w:tabs>
          <w:tab w:val="left" w:pos="700"/>
        </w:tabs>
        <w:suppressAutoHyphens/>
        <w:spacing w:after="0" w:line="240" w:lineRule="auto"/>
        <w:ind w:right="-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В роботі, відповідно до вимог замовника розроблено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системи ідентифікації та контролю доступу на базі біометричних ознак розглянуто. Досліджено загальні способи організації системи ідентифікації,  проведено аналіз ринку та обґрунтовано створення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тного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рішення на  базі системи біометричної ідентифікації. В якості ідентифікатору обґрунтовано вибір відбитків пальців, за допомогою порівняльного аналізу та експертного оцінювання обрана система ідентифікації. Розроблено схему інтеграції системи в існуючу мережу, обрано необхідне устаткування для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Визначено розмір необхідних витрат на реалізацію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3ED3" w:rsidRPr="004C4EED" w:rsidP="004C4EED" w14:paraId="4B66ADEC" w14:textId="77777777">
      <w:pPr>
        <w:spacing w:after="0" w:line="240" w:lineRule="auto"/>
        <w:jc w:val="both"/>
        <w:rPr>
          <w:rStyle w:val="Strong"/>
          <w:rFonts w:ascii="Times New Roman" w:hAnsi="Times New Roman" w:cs="Times New Roman"/>
          <w:sz w:val="28"/>
          <w:szCs w:val="28"/>
          <w:lang w:val="uk-UA"/>
        </w:rPr>
      </w:pPr>
    </w:p>
    <w:p w:rsidR="00BA3ED3" w:rsidRPr="004C4EED" w:rsidP="004C4EED" w14:paraId="2930007B" w14:textId="5C7AFE3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Style w:val="Strong"/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ідентифікація, авторизація, пароль, біометрія, відбитки пальців, сканер, контроль доступу, загроза</w:t>
      </w:r>
    </w:p>
    <w:p w:rsidR="00BA3ED3" w:rsidRPr="004C4EED" w:rsidP="004C4EED" w14:paraId="60EB0ED3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B9BD65C" w14:textId="2C5176EE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DB217A5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441DD05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1DC8FEFB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2EAA7E5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F37C552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999BF6B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A514389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1A98CC8B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2EBA804" w14:textId="7777777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