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3081B678" w14:textId="7777777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>Павлюченко</w:t>
      </w:r>
      <w:r w:rsidRPr="00B527D7">
        <w:rPr>
          <w:b/>
          <w:sz w:val="28"/>
          <w:szCs w:val="28"/>
          <w:lang w:val="uk-UA"/>
        </w:rPr>
        <w:t xml:space="preserve"> Є. О. </w:t>
      </w:r>
      <w:r w:rsidRPr="00B527D7">
        <w:rPr>
          <w:sz w:val="28"/>
          <w:szCs w:val="28"/>
          <w:lang w:val="uk-UA"/>
        </w:rPr>
        <w:t>Захист інформації від несанкціонованого доступу на основі циклічного коду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проф. </w:t>
      </w:r>
      <w:r>
        <w:rPr>
          <w:sz w:val="28"/>
          <w:szCs w:val="28"/>
          <w:lang w:val="uk-UA"/>
        </w:rPr>
        <w:t>М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 xml:space="preserve"> Захарченко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 xml:space="preserve">55 </w:t>
      </w:r>
      <w:r w:rsidRPr="0006733E">
        <w:rPr>
          <w:sz w:val="28"/>
          <w:szCs w:val="28"/>
          <w:lang w:val="uk-UA"/>
        </w:rPr>
        <w:t>с.</w:t>
      </w:r>
    </w:p>
    <w:p w:rsidR="00B527D7" w:rsidRPr="0006733E" w:rsidP="00B527D7" w14:paraId="7B41E80A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2A6FCEA8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1E57C2CC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D0331">
        <w:rPr>
          <w:color w:val="000000"/>
          <w:sz w:val="28"/>
          <w:szCs w:val="28"/>
          <w:lang w:val="uk-UA"/>
        </w:rPr>
        <w:t>У бакалаврській роботі запропоновано метод захисту інформації від несанкціонованого доступу на основі циклічного коду з модифікованим алгоритмом формування дозволеної кодової комбінації, яка виконує роль шифрограми. Даний метод захисту інформації дає можливість інтегрувати в єдиний процес шифрування і завадостійке кодування. В якості ключа шифрування пропонується використовувати поліноми утворення, сумарна кількість яких складає загальну його довжину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27D8D5B1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448AA903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FD0331">
        <w:rPr>
          <w:sz w:val="28"/>
          <w:szCs w:val="28"/>
          <w:lang w:val="uk-UA"/>
        </w:rPr>
        <w:t xml:space="preserve">захист інформації, шифрування, </w:t>
      </w:r>
      <w:r w:rsidRPr="00FD0331">
        <w:rPr>
          <w:sz w:val="28"/>
          <w:szCs w:val="28"/>
          <w:lang w:val="uk-UA"/>
        </w:rPr>
        <w:t>криптостійкість</w:t>
      </w:r>
      <w:r w:rsidRPr="00FD0331">
        <w:rPr>
          <w:sz w:val="28"/>
          <w:szCs w:val="28"/>
          <w:lang w:val="uk-UA"/>
        </w:rPr>
        <w:t xml:space="preserve">, завадостійкий код, кодування, завада, несанкціонований доступ, </w:t>
      </w:r>
      <w:r w:rsidRPr="00FD0331">
        <w:rPr>
          <w:sz w:val="28"/>
          <w:szCs w:val="28"/>
          <w:lang w:val="uk-UA"/>
        </w:rPr>
        <w:t>завадозахищеність</w:t>
      </w:r>
      <w:r w:rsidRPr="00FD0331">
        <w:rPr>
          <w:sz w:val="28"/>
          <w:szCs w:val="28"/>
          <w:lang w:val="uk-UA"/>
        </w:rPr>
        <w:t>, криптографічне перетворення</w:t>
      </w:r>
      <w:r>
        <w:rPr>
          <w:sz w:val="28"/>
          <w:szCs w:val="28"/>
          <w:lang w:val="uk-UA"/>
        </w:rPr>
        <w:t>.</w:t>
      </w:r>
    </w:p>
    <w:p w:rsidR="00B527D7" w:rsidP="00B527D7" w14:paraId="1682BD65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